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D4E" w:rsidRPr="001A7D4E" w:rsidRDefault="001A7D4E" w:rsidP="001A7D4E">
      <w:pPr>
        <w:snapToGrid w:val="0"/>
        <w:spacing w:after="0" w:line="0" w:lineRule="atLeast"/>
        <w:contextualSpacing/>
        <w:jc w:val="both"/>
        <w:rPr>
          <w:rFonts w:ascii="Times New Roman" w:hAnsi="Times New Roman" w:cs="Times New Roman"/>
          <w:b/>
          <w:sz w:val="20"/>
          <w:szCs w:val="20"/>
        </w:rPr>
      </w:pPr>
      <w:r w:rsidRPr="001A7D4E">
        <w:rPr>
          <w:rFonts w:ascii="Times New Roman" w:hAnsi="Times New Roman" w:cs="Times New Roman"/>
          <w:b/>
          <w:sz w:val="20"/>
          <w:szCs w:val="20"/>
        </w:rPr>
        <w:t>Title:</w:t>
      </w:r>
    </w:p>
    <w:p w:rsidR="001A7D4E" w:rsidRPr="001A7D4E" w:rsidRDefault="001A7D4E" w:rsidP="001A7D4E">
      <w:pPr>
        <w:snapToGrid w:val="0"/>
        <w:spacing w:after="0" w:line="0" w:lineRule="atLeast"/>
        <w:contextualSpacing/>
        <w:jc w:val="both"/>
        <w:rPr>
          <w:rFonts w:ascii="Times New Roman" w:hAnsi="Times New Roman" w:cs="Times New Roman"/>
          <w:sz w:val="20"/>
          <w:szCs w:val="20"/>
        </w:rPr>
      </w:pPr>
      <w:r w:rsidRPr="001A7D4E">
        <w:rPr>
          <w:rFonts w:ascii="Times New Roman" w:hAnsi="Times New Roman" w:cs="Times New Roman"/>
          <w:sz w:val="20"/>
          <w:szCs w:val="20"/>
        </w:rPr>
        <w:t>When my world is brightened up again - factors determining visual outcome of non-functioning pituitary adenoma</w:t>
      </w:r>
    </w:p>
    <w:p w:rsidR="001A7D4E" w:rsidRPr="001A7D4E" w:rsidRDefault="001A7D4E" w:rsidP="001A7D4E">
      <w:pPr>
        <w:snapToGrid w:val="0"/>
        <w:spacing w:after="0" w:line="0" w:lineRule="atLeast"/>
        <w:contextualSpacing/>
        <w:jc w:val="both"/>
        <w:rPr>
          <w:rFonts w:ascii="Times New Roman" w:hAnsi="Times New Roman" w:cs="Times New Roman"/>
          <w:sz w:val="20"/>
          <w:szCs w:val="20"/>
        </w:rPr>
      </w:pPr>
    </w:p>
    <w:p w:rsidR="001A7D4E" w:rsidRPr="001A7D4E" w:rsidRDefault="001A7D4E" w:rsidP="001A7D4E">
      <w:pPr>
        <w:snapToGrid w:val="0"/>
        <w:spacing w:after="0" w:line="0" w:lineRule="atLeast"/>
        <w:contextualSpacing/>
        <w:jc w:val="both"/>
        <w:rPr>
          <w:rFonts w:ascii="Times New Roman" w:hAnsi="Times New Roman" w:cs="Times New Roman"/>
          <w:sz w:val="20"/>
          <w:szCs w:val="20"/>
        </w:rPr>
      </w:pPr>
      <w:r w:rsidRPr="001A7D4E">
        <w:rPr>
          <w:rFonts w:ascii="Times New Roman" w:hAnsi="Times New Roman" w:cs="Times New Roman"/>
          <w:b/>
          <w:sz w:val="20"/>
          <w:szCs w:val="20"/>
        </w:rPr>
        <w:t>Authors:</w:t>
      </w:r>
      <w:r w:rsidRPr="001A7D4E">
        <w:rPr>
          <w:rFonts w:ascii="Times New Roman" w:hAnsi="Times New Roman" w:cs="Times New Roman"/>
          <w:sz w:val="20"/>
          <w:szCs w:val="20"/>
        </w:rPr>
        <w:t xml:space="preserve"> </w:t>
      </w:r>
    </w:p>
    <w:p w:rsidR="001A7D4E" w:rsidRPr="001A7D4E" w:rsidRDefault="001A7D4E" w:rsidP="001A7D4E">
      <w:pPr>
        <w:snapToGrid w:val="0"/>
        <w:spacing w:after="0" w:line="0" w:lineRule="atLeast"/>
        <w:contextualSpacing/>
        <w:jc w:val="both"/>
        <w:rPr>
          <w:rFonts w:ascii="Times New Roman" w:hAnsi="Times New Roman" w:cs="Times New Roman"/>
          <w:sz w:val="20"/>
          <w:szCs w:val="20"/>
        </w:rPr>
      </w:pPr>
      <w:r w:rsidRPr="001A7D4E">
        <w:rPr>
          <w:rFonts w:ascii="Times New Roman" w:hAnsi="Times New Roman" w:cs="Times New Roman"/>
          <w:sz w:val="20"/>
          <w:szCs w:val="20"/>
          <w:u w:val="single"/>
        </w:rPr>
        <w:t xml:space="preserve">CHONG </w:t>
      </w:r>
      <w:proofErr w:type="spellStart"/>
      <w:r w:rsidRPr="001A7D4E">
        <w:rPr>
          <w:rFonts w:ascii="Times New Roman" w:hAnsi="Times New Roman" w:cs="Times New Roman"/>
          <w:sz w:val="20"/>
          <w:szCs w:val="20"/>
          <w:u w:val="single"/>
        </w:rPr>
        <w:t>Shing</w:t>
      </w:r>
      <w:proofErr w:type="spellEnd"/>
      <w:r w:rsidRPr="001A7D4E">
        <w:rPr>
          <w:rFonts w:ascii="Times New Roman" w:hAnsi="Times New Roman" w:cs="Times New Roman"/>
          <w:sz w:val="20"/>
          <w:szCs w:val="20"/>
          <w:u w:val="single"/>
        </w:rPr>
        <w:t xml:space="preserve"> Yee Steffi</w:t>
      </w:r>
      <w:r w:rsidRPr="001A7D4E">
        <w:rPr>
          <w:rFonts w:ascii="Times New Roman" w:hAnsi="Times New Roman" w:cs="Times New Roman"/>
          <w:sz w:val="20"/>
          <w:szCs w:val="20"/>
        </w:rPr>
        <w:t>, SEE Ka Wing, MAK Hoi Kwan Calvin</w:t>
      </w:r>
      <w:r w:rsidRPr="001A7D4E">
        <w:rPr>
          <w:rFonts w:ascii="Times New Roman" w:hAnsi="Times New Roman" w:cs="Times New Roman" w:hint="eastAsia"/>
          <w:sz w:val="20"/>
          <w:szCs w:val="20"/>
        </w:rPr>
        <w:t xml:space="preserve">, TSE Tat </w:t>
      </w:r>
      <w:proofErr w:type="spellStart"/>
      <w:r w:rsidRPr="001A7D4E">
        <w:rPr>
          <w:rFonts w:ascii="Times New Roman" w:hAnsi="Times New Roman" w:cs="Times New Roman" w:hint="eastAsia"/>
          <w:sz w:val="20"/>
          <w:szCs w:val="20"/>
        </w:rPr>
        <w:t>Shing</w:t>
      </w:r>
      <w:proofErr w:type="spellEnd"/>
      <w:r w:rsidRPr="001A7D4E">
        <w:rPr>
          <w:rFonts w:ascii="Times New Roman" w:hAnsi="Times New Roman" w:cs="Times New Roman" w:hint="eastAsia"/>
          <w:sz w:val="20"/>
          <w:szCs w:val="20"/>
        </w:rPr>
        <w:t>, CHEUNG Fung Ching</w:t>
      </w:r>
    </w:p>
    <w:p w:rsidR="001A7D4E" w:rsidRPr="001A7D4E" w:rsidRDefault="001A7D4E" w:rsidP="001A7D4E">
      <w:pPr>
        <w:snapToGrid w:val="0"/>
        <w:spacing w:after="0" w:line="0" w:lineRule="atLeast"/>
        <w:contextualSpacing/>
        <w:jc w:val="both"/>
        <w:rPr>
          <w:rFonts w:ascii="Times New Roman" w:hAnsi="Times New Roman" w:cs="Times New Roman"/>
          <w:sz w:val="20"/>
          <w:szCs w:val="20"/>
        </w:rPr>
      </w:pPr>
    </w:p>
    <w:p w:rsidR="001A7D4E" w:rsidRPr="001A7D4E" w:rsidRDefault="001A7D4E" w:rsidP="001A7D4E">
      <w:pPr>
        <w:snapToGrid w:val="0"/>
        <w:spacing w:after="0" w:line="0" w:lineRule="atLeast"/>
        <w:contextualSpacing/>
        <w:jc w:val="both"/>
        <w:rPr>
          <w:rFonts w:ascii="Times New Roman" w:hAnsi="Times New Roman" w:cs="Times New Roman"/>
          <w:b/>
          <w:sz w:val="20"/>
          <w:szCs w:val="20"/>
        </w:rPr>
      </w:pPr>
      <w:r w:rsidRPr="001A7D4E">
        <w:rPr>
          <w:rFonts w:ascii="Times New Roman" w:hAnsi="Times New Roman" w:cs="Times New Roman"/>
          <w:b/>
          <w:sz w:val="20"/>
          <w:szCs w:val="20"/>
        </w:rPr>
        <w:t>Institution(s):</w:t>
      </w:r>
    </w:p>
    <w:p w:rsidR="001A7D4E" w:rsidRPr="001A7D4E" w:rsidRDefault="001A7D4E" w:rsidP="001A7D4E">
      <w:pPr>
        <w:snapToGrid w:val="0"/>
        <w:spacing w:after="0" w:line="0" w:lineRule="atLeast"/>
        <w:contextualSpacing/>
        <w:jc w:val="both"/>
        <w:rPr>
          <w:rFonts w:ascii="Times New Roman" w:hAnsi="Times New Roman" w:cs="Times New Roman"/>
          <w:sz w:val="20"/>
          <w:szCs w:val="20"/>
        </w:rPr>
      </w:pPr>
      <w:r w:rsidRPr="001A7D4E">
        <w:rPr>
          <w:rFonts w:ascii="Times New Roman" w:hAnsi="Times New Roman" w:cs="Times New Roman"/>
          <w:sz w:val="20"/>
          <w:szCs w:val="20"/>
        </w:rPr>
        <w:t>Department of Neurosurgery, Queen Elizabeth Hospital</w:t>
      </w:r>
    </w:p>
    <w:p w:rsidR="001A7D4E" w:rsidRPr="001A7D4E" w:rsidRDefault="001A7D4E" w:rsidP="001A7D4E">
      <w:pPr>
        <w:snapToGrid w:val="0"/>
        <w:spacing w:after="0" w:line="0" w:lineRule="atLeast"/>
        <w:contextualSpacing/>
        <w:jc w:val="both"/>
        <w:rPr>
          <w:rFonts w:ascii="Times New Roman" w:hAnsi="Times New Roman" w:cs="Times New Roman"/>
          <w:sz w:val="20"/>
          <w:szCs w:val="20"/>
        </w:rPr>
      </w:pPr>
    </w:p>
    <w:p w:rsidR="001A7D4E" w:rsidRPr="001A7D4E" w:rsidRDefault="001A7D4E" w:rsidP="001A7D4E">
      <w:pPr>
        <w:snapToGrid w:val="0"/>
        <w:spacing w:after="0" w:line="0" w:lineRule="atLeast"/>
        <w:contextualSpacing/>
        <w:jc w:val="both"/>
        <w:rPr>
          <w:rFonts w:ascii="Times New Roman" w:hAnsi="Times New Roman" w:cs="Times New Roman"/>
          <w:sz w:val="20"/>
          <w:szCs w:val="20"/>
        </w:rPr>
      </w:pPr>
      <w:r w:rsidRPr="001A7D4E">
        <w:rPr>
          <w:rFonts w:ascii="Times New Roman" w:hAnsi="Times New Roman" w:cs="Times New Roman"/>
          <w:b/>
          <w:sz w:val="20"/>
          <w:szCs w:val="20"/>
        </w:rPr>
        <w:t>Abstract:</w:t>
      </w:r>
      <w:r w:rsidRPr="001A7D4E">
        <w:rPr>
          <w:rFonts w:ascii="Times New Roman" w:hAnsi="Times New Roman" w:cs="Times New Roman"/>
          <w:sz w:val="20"/>
          <w:szCs w:val="20"/>
        </w:rPr>
        <w:t xml:space="preserve"> </w:t>
      </w:r>
    </w:p>
    <w:p w:rsidR="001A7D4E" w:rsidRPr="001A7D4E" w:rsidRDefault="001A7D4E" w:rsidP="001A7D4E">
      <w:pPr>
        <w:snapToGrid w:val="0"/>
        <w:spacing w:after="0" w:line="0" w:lineRule="atLeast"/>
        <w:contextualSpacing/>
        <w:jc w:val="both"/>
        <w:rPr>
          <w:rFonts w:ascii="Times New Roman" w:hAnsi="Times New Roman" w:cs="Times New Roman"/>
          <w:b/>
          <w:sz w:val="20"/>
          <w:szCs w:val="20"/>
        </w:rPr>
      </w:pPr>
      <w:r w:rsidRPr="001A7D4E">
        <w:rPr>
          <w:rFonts w:ascii="Times New Roman" w:hAnsi="Times New Roman" w:cs="Times New Roman"/>
          <w:b/>
          <w:i/>
          <w:sz w:val="20"/>
          <w:szCs w:val="20"/>
        </w:rPr>
        <w:t>Objective</w:t>
      </w:r>
      <w:r w:rsidRPr="001A7D4E">
        <w:rPr>
          <w:rFonts w:ascii="Times New Roman" w:hAnsi="Times New Roman" w:cs="Times New Roman"/>
          <w:b/>
          <w:sz w:val="20"/>
          <w:szCs w:val="20"/>
        </w:rPr>
        <w:t>:</w:t>
      </w:r>
    </w:p>
    <w:p w:rsidR="001A7D4E" w:rsidRPr="001A7D4E" w:rsidRDefault="001A7D4E" w:rsidP="001A7D4E">
      <w:pPr>
        <w:snapToGrid w:val="0"/>
        <w:spacing w:after="0" w:line="0" w:lineRule="atLeast"/>
        <w:contextualSpacing/>
        <w:jc w:val="both"/>
        <w:rPr>
          <w:rFonts w:ascii="Times New Roman" w:hAnsi="Times New Roman" w:cs="Times New Roman"/>
          <w:sz w:val="20"/>
          <w:szCs w:val="20"/>
        </w:rPr>
      </w:pPr>
      <w:proofErr w:type="spellStart"/>
      <w:r w:rsidRPr="001A7D4E">
        <w:rPr>
          <w:rFonts w:ascii="Times New Roman" w:hAnsi="Times New Roman" w:cs="Times New Roman"/>
          <w:sz w:val="20"/>
          <w:szCs w:val="20"/>
        </w:rPr>
        <w:t>Sellar</w:t>
      </w:r>
      <w:proofErr w:type="spellEnd"/>
      <w:r w:rsidRPr="001A7D4E">
        <w:rPr>
          <w:rFonts w:ascii="Times New Roman" w:hAnsi="Times New Roman" w:cs="Times New Roman"/>
          <w:sz w:val="20"/>
          <w:szCs w:val="20"/>
        </w:rPr>
        <w:t xml:space="preserve"> lesions are possible reversible causes of vision loss. This study is to discuss different factors that could affect visual outcome of non-functioning pituitary adenoma.</w:t>
      </w:r>
    </w:p>
    <w:p w:rsidR="001A7D4E" w:rsidRPr="001A7D4E" w:rsidRDefault="001A7D4E" w:rsidP="001A7D4E">
      <w:pPr>
        <w:snapToGrid w:val="0"/>
        <w:spacing w:after="0" w:line="0" w:lineRule="atLeast"/>
        <w:contextualSpacing/>
        <w:jc w:val="both"/>
        <w:rPr>
          <w:rFonts w:ascii="Times New Roman" w:hAnsi="Times New Roman" w:cs="Times New Roman"/>
          <w:b/>
          <w:i/>
          <w:sz w:val="20"/>
          <w:szCs w:val="20"/>
        </w:rPr>
      </w:pPr>
    </w:p>
    <w:p w:rsidR="001A7D4E" w:rsidRPr="001A7D4E" w:rsidRDefault="001A7D4E" w:rsidP="001A7D4E">
      <w:pPr>
        <w:snapToGrid w:val="0"/>
        <w:spacing w:after="0" w:line="0" w:lineRule="atLeast"/>
        <w:contextualSpacing/>
        <w:jc w:val="both"/>
        <w:rPr>
          <w:rFonts w:ascii="Times New Roman" w:hAnsi="Times New Roman" w:cs="Times New Roman"/>
          <w:b/>
          <w:i/>
          <w:sz w:val="20"/>
          <w:szCs w:val="20"/>
        </w:rPr>
      </w:pPr>
      <w:r w:rsidRPr="001A7D4E">
        <w:rPr>
          <w:rFonts w:ascii="Times New Roman" w:hAnsi="Times New Roman" w:cs="Times New Roman"/>
          <w:b/>
          <w:i/>
          <w:sz w:val="20"/>
          <w:szCs w:val="20"/>
        </w:rPr>
        <w:t>Method:</w:t>
      </w:r>
    </w:p>
    <w:p w:rsidR="001A7D4E" w:rsidRPr="001A7D4E" w:rsidRDefault="001A7D4E" w:rsidP="001A7D4E">
      <w:pPr>
        <w:snapToGrid w:val="0"/>
        <w:spacing w:after="0" w:line="0" w:lineRule="atLeast"/>
        <w:contextualSpacing/>
        <w:jc w:val="both"/>
        <w:rPr>
          <w:rFonts w:ascii="Times New Roman" w:hAnsi="Times New Roman" w:cs="Times New Roman"/>
          <w:sz w:val="20"/>
          <w:szCs w:val="20"/>
        </w:rPr>
      </w:pPr>
      <w:r w:rsidRPr="001A7D4E">
        <w:rPr>
          <w:rFonts w:ascii="Times New Roman" w:hAnsi="Times New Roman" w:cs="Times New Roman"/>
          <w:sz w:val="20"/>
          <w:szCs w:val="20"/>
        </w:rPr>
        <w:t xml:space="preserve">This is a single </w:t>
      </w:r>
      <w:proofErr w:type="spellStart"/>
      <w:r w:rsidRPr="001A7D4E">
        <w:rPr>
          <w:rFonts w:ascii="Times New Roman" w:hAnsi="Times New Roman" w:cs="Times New Roman"/>
          <w:sz w:val="20"/>
          <w:szCs w:val="20"/>
        </w:rPr>
        <w:t>centre</w:t>
      </w:r>
      <w:proofErr w:type="spellEnd"/>
      <w:r w:rsidRPr="001A7D4E">
        <w:rPr>
          <w:rFonts w:ascii="Times New Roman" w:hAnsi="Times New Roman" w:cs="Times New Roman"/>
          <w:sz w:val="20"/>
          <w:szCs w:val="20"/>
        </w:rPr>
        <w:t xml:space="preserve">, retrospective study conducted at Queen Elizabeth Hospital. 115 cases of </w:t>
      </w:r>
      <w:proofErr w:type="spellStart"/>
      <w:r w:rsidRPr="001A7D4E">
        <w:rPr>
          <w:rFonts w:ascii="Times New Roman" w:hAnsi="Times New Roman" w:cs="Times New Roman"/>
          <w:sz w:val="20"/>
          <w:szCs w:val="20"/>
        </w:rPr>
        <w:t>sellar</w:t>
      </w:r>
      <w:proofErr w:type="spellEnd"/>
      <w:r w:rsidRPr="001A7D4E">
        <w:rPr>
          <w:rFonts w:ascii="Times New Roman" w:hAnsi="Times New Roman" w:cs="Times New Roman"/>
          <w:sz w:val="20"/>
          <w:szCs w:val="20"/>
        </w:rPr>
        <w:t xml:space="preserve"> tumors which underwent surgery during the 3-year period from early June 2015 to late May 2018 were reviewed. Pituitary adenoma that were non-functioning and without apoplexy at initial presentation were selected for the study. We have analyzed the correlation of different factors with the visual outcome, including the extent of vertical decompression in terms of change in tumor height post operation and the extent of lateral decompression in terms of change in </w:t>
      </w:r>
      <w:proofErr w:type="spellStart"/>
      <w:r w:rsidRPr="001A7D4E">
        <w:rPr>
          <w:rFonts w:ascii="Times New Roman" w:hAnsi="Times New Roman" w:cs="Times New Roman"/>
          <w:sz w:val="20"/>
          <w:szCs w:val="20"/>
        </w:rPr>
        <w:t>Knosp</w:t>
      </w:r>
      <w:proofErr w:type="spellEnd"/>
      <w:r w:rsidRPr="001A7D4E">
        <w:rPr>
          <w:rFonts w:ascii="Times New Roman" w:hAnsi="Times New Roman" w:cs="Times New Roman"/>
          <w:sz w:val="20"/>
          <w:szCs w:val="20"/>
        </w:rPr>
        <w:t xml:space="preserve"> grading. Visual outcome was represented by the visual impairment score (VIS), an integrated measurement of visual acuity and visual field deficit.</w:t>
      </w:r>
    </w:p>
    <w:p w:rsidR="001A7D4E" w:rsidRPr="001A7D4E" w:rsidRDefault="001A7D4E" w:rsidP="001A7D4E">
      <w:pPr>
        <w:snapToGrid w:val="0"/>
        <w:spacing w:after="0" w:line="0" w:lineRule="atLeast"/>
        <w:contextualSpacing/>
        <w:jc w:val="both"/>
        <w:rPr>
          <w:rFonts w:ascii="Times New Roman" w:hAnsi="Times New Roman" w:cs="Times New Roman"/>
          <w:i/>
          <w:sz w:val="20"/>
          <w:szCs w:val="20"/>
        </w:rPr>
      </w:pPr>
    </w:p>
    <w:p w:rsidR="001A7D4E" w:rsidRPr="001A7D4E" w:rsidRDefault="001A7D4E" w:rsidP="001A7D4E">
      <w:pPr>
        <w:snapToGrid w:val="0"/>
        <w:spacing w:after="0" w:line="0" w:lineRule="atLeast"/>
        <w:contextualSpacing/>
        <w:jc w:val="both"/>
        <w:rPr>
          <w:rFonts w:ascii="Times New Roman" w:hAnsi="Times New Roman" w:cs="Times New Roman"/>
          <w:b/>
          <w:i/>
          <w:sz w:val="20"/>
          <w:szCs w:val="20"/>
        </w:rPr>
      </w:pPr>
      <w:r w:rsidRPr="001A7D4E">
        <w:rPr>
          <w:rFonts w:ascii="Times New Roman" w:hAnsi="Times New Roman" w:cs="Times New Roman"/>
          <w:b/>
          <w:i/>
          <w:sz w:val="20"/>
          <w:szCs w:val="20"/>
        </w:rPr>
        <w:t>Result:</w:t>
      </w:r>
    </w:p>
    <w:p w:rsidR="001A7D4E" w:rsidRPr="001A7D4E" w:rsidRDefault="001A7D4E" w:rsidP="001A7D4E">
      <w:pPr>
        <w:snapToGrid w:val="0"/>
        <w:spacing w:after="0" w:line="0" w:lineRule="atLeast"/>
        <w:contextualSpacing/>
        <w:jc w:val="both"/>
        <w:rPr>
          <w:rFonts w:ascii="Times New Roman" w:hAnsi="Times New Roman" w:cs="Times New Roman"/>
          <w:sz w:val="20"/>
          <w:szCs w:val="20"/>
        </w:rPr>
      </w:pPr>
      <w:r w:rsidRPr="001A7D4E">
        <w:rPr>
          <w:rFonts w:ascii="Times New Roman" w:hAnsi="Times New Roman" w:cs="Times New Roman"/>
          <w:sz w:val="20"/>
          <w:szCs w:val="20"/>
        </w:rPr>
        <w:t xml:space="preserve">Although most patients had an objective improvement in visual acuity (VA) (88%) and visual field (VF) (99%) after operation, a larger reduction in tumor height and successful </w:t>
      </w:r>
      <w:proofErr w:type="spellStart"/>
      <w:r w:rsidRPr="001A7D4E">
        <w:rPr>
          <w:rFonts w:ascii="Times New Roman" w:hAnsi="Times New Roman" w:cs="Times New Roman"/>
          <w:sz w:val="20"/>
          <w:szCs w:val="20"/>
        </w:rPr>
        <w:t>Knosp</w:t>
      </w:r>
      <w:proofErr w:type="spellEnd"/>
      <w:r w:rsidRPr="001A7D4E">
        <w:rPr>
          <w:rFonts w:ascii="Times New Roman" w:hAnsi="Times New Roman" w:cs="Times New Roman"/>
          <w:sz w:val="20"/>
          <w:szCs w:val="20"/>
        </w:rPr>
        <w:t xml:space="preserve"> downgrading after surgery is associated with better VIS improvement. (p=0.04)</w:t>
      </w:r>
    </w:p>
    <w:p w:rsidR="001A7D4E" w:rsidRPr="001A7D4E" w:rsidRDefault="001A7D4E" w:rsidP="001A7D4E">
      <w:pPr>
        <w:snapToGrid w:val="0"/>
        <w:spacing w:after="0" w:line="0" w:lineRule="atLeast"/>
        <w:contextualSpacing/>
        <w:jc w:val="both"/>
        <w:rPr>
          <w:rFonts w:ascii="Times New Roman" w:hAnsi="Times New Roman" w:cs="Times New Roman"/>
          <w:sz w:val="20"/>
          <w:szCs w:val="20"/>
        </w:rPr>
      </w:pPr>
      <w:r w:rsidRPr="001A7D4E">
        <w:rPr>
          <w:rFonts w:ascii="Times New Roman" w:hAnsi="Times New Roman" w:cs="Times New Roman"/>
          <w:sz w:val="20"/>
          <w:szCs w:val="20"/>
        </w:rPr>
        <w:t>A greater initial tumor height may predict a greater VA change (p= 0.76) and VF change (p=0.09) after operation.</w:t>
      </w:r>
    </w:p>
    <w:p w:rsidR="001A7D4E" w:rsidRPr="001A7D4E" w:rsidRDefault="001A7D4E" w:rsidP="001A7D4E">
      <w:pPr>
        <w:snapToGrid w:val="0"/>
        <w:spacing w:after="0" w:line="0" w:lineRule="atLeast"/>
        <w:contextualSpacing/>
        <w:jc w:val="both"/>
        <w:rPr>
          <w:rFonts w:ascii="Times New Roman" w:hAnsi="Times New Roman" w:cs="Times New Roman"/>
          <w:i/>
          <w:sz w:val="20"/>
          <w:szCs w:val="20"/>
        </w:rPr>
      </w:pPr>
    </w:p>
    <w:p w:rsidR="001A7D4E" w:rsidRPr="001A7D4E" w:rsidRDefault="001A7D4E" w:rsidP="001A7D4E">
      <w:pPr>
        <w:snapToGrid w:val="0"/>
        <w:spacing w:after="0" w:line="0" w:lineRule="atLeast"/>
        <w:contextualSpacing/>
        <w:jc w:val="both"/>
        <w:rPr>
          <w:rFonts w:ascii="Times New Roman" w:hAnsi="Times New Roman" w:cs="Times New Roman"/>
          <w:b/>
          <w:i/>
          <w:sz w:val="20"/>
          <w:szCs w:val="20"/>
        </w:rPr>
      </w:pPr>
      <w:r w:rsidRPr="001A7D4E">
        <w:rPr>
          <w:rFonts w:ascii="Times New Roman" w:hAnsi="Times New Roman" w:cs="Times New Roman"/>
          <w:b/>
          <w:i/>
          <w:sz w:val="20"/>
          <w:szCs w:val="20"/>
        </w:rPr>
        <w:t>Conclusion:</w:t>
      </w:r>
    </w:p>
    <w:p w:rsidR="00C50CDD" w:rsidRPr="004F75A1" w:rsidRDefault="001A7D4E" w:rsidP="001A7D4E">
      <w:pPr>
        <w:snapToGrid w:val="0"/>
        <w:spacing w:after="0" w:line="0" w:lineRule="atLeast"/>
        <w:contextualSpacing/>
        <w:jc w:val="both"/>
        <w:rPr>
          <w:rFonts w:ascii="Times New Roman" w:hAnsi="Times New Roman" w:cs="Times New Roman"/>
          <w:sz w:val="20"/>
          <w:szCs w:val="20"/>
        </w:rPr>
      </w:pPr>
      <w:r w:rsidRPr="001A7D4E">
        <w:rPr>
          <w:rFonts w:ascii="Times New Roman" w:hAnsi="Times New Roman" w:cs="Times New Roman"/>
          <w:sz w:val="20"/>
          <w:szCs w:val="20"/>
        </w:rPr>
        <w:t xml:space="preserve">The extent of both vertical and lateral decompression of non-functioning pituitary adenoma are important determinants that lead to better visual outcome. As endoscopic </w:t>
      </w:r>
      <w:proofErr w:type="spellStart"/>
      <w:r w:rsidRPr="001A7D4E">
        <w:rPr>
          <w:rFonts w:ascii="Times New Roman" w:hAnsi="Times New Roman" w:cs="Times New Roman"/>
          <w:sz w:val="20"/>
          <w:szCs w:val="20"/>
        </w:rPr>
        <w:t>transsphenoidal</w:t>
      </w:r>
      <w:proofErr w:type="spellEnd"/>
      <w:r w:rsidRPr="001A7D4E">
        <w:rPr>
          <w:rFonts w:ascii="Times New Roman" w:hAnsi="Times New Roman" w:cs="Times New Roman"/>
          <w:sz w:val="20"/>
          <w:szCs w:val="20"/>
        </w:rPr>
        <w:t xml:space="preserve"> approach offers a wider view around the </w:t>
      </w:r>
      <w:proofErr w:type="spellStart"/>
      <w:r w:rsidRPr="001A7D4E">
        <w:rPr>
          <w:rFonts w:ascii="Times New Roman" w:hAnsi="Times New Roman" w:cs="Times New Roman"/>
          <w:sz w:val="20"/>
          <w:szCs w:val="20"/>
        </w:rPr>
        <w:t>sella</w:t>
      </w:r>
      <w:proofErr w:type="spellEnd"/>
      <w:r w:rsidRPr="001A7D4E">
        <w:rPr>
          <w:rFonts w:ascii="Times New Roman" w:hAnsi="Times New Roman" w:cs="Times New Roman"/>
          <w:sz w:val="20"/>
          <w:szCs w:val="20"/>
        </w:rPr>
        <w:t>, it might be a preferred approach to ach</w:t>
      </w:r>
      <w:bookmarkStart w:id="0" w:name="_GoBack"/>
      <w:bookmarkEnd w:id="0"/>
      <w:r w:rsidRPr="001A7D4E">
        <w:rPr>
          <w:rFonts w:ascii="Times New Roman" w:hAnsi="Times New Roman" w:cs="Times New Roman"/>
          <w:sz w:val="20"/>
          <w:szCs w:val="20"/>
        </w:rPr>
        <w:t>ieve better vision.</w:t>
      </w:r>
    </w:p>
    <w:sectPr w:rsidR="00C50CDD" w:rsidRPr="004F75A1" w:rsidSect="000B2620">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CC5" w:rsidRDefault="00452CC5" w:rsidP="00452CC5">
      <w:r>
        <w:separator/>
      </w:r>
    </w:p>
  </w:endnote>
  <w:endnote w:type="continuationSeparator" w:id="0">
    <w:p w:rsidR="00452CC5" w:rsidRDefault="00452CC5" w:rsidP="0045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CC5" w:rsidRDefault="00452CC5" w:rsidP="00452CC5">
      <w:r>
        <w:separator/>
      </w:r>
    </w:p>
  </w:footnote>
  <w:footnote w:type="continuationSeparator" w:id="0">
    <w:p w:rsidR="00452CC5" w:rsidRDefault="00452CC5" w:rsidP="00452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CC5" w:rsidRDefault="00E949E1">
    <w:pPr>
      <w:pStyle w:val="Header"/>
    </w:pPr>
    <w:r>
      <w:rPr>
        <w:rFonts w:cstheme="minorHAnsi"/>
      </w:rPr>
      <w:t>FP</w:t>
    </w:r>
    <w:r w:rsidR="00CE0AEB">
      <w:rPr>
        <w:rFonts w:cstheme="minorHAnsi"/>
      </w:rPr>
      <w:t>V</w:t>
    </w:r>
    <w:r w:rsidR="001A7D4E">
      <w:rPr>
        <w:rFonts w:cstheme="minorHAnsi"/>
      </w:rPr>
      <w:t>I</w:t>
    </w:r>
    <w:r w:rsidR="00E656B6">
      <w:rPr>
        <w:rFonts w:cstheme="minorHAnsi"/>
      </w:rPr>
      <w:t>I</w:t>
    </w:r>
    <w:r w:rsidR="001A7D4E">
      <w:rPr>
        <w:rFonts w:cstheme="minorHAnsi"/>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21DFA"/>
    <w:multiLevelType w:val="hybridMultilevel"/>
    <w:tmpl w:val="4EBCE936"/>
    <w:styleLink w:val="Numbered"/>
    <w:lvl w:ilvl="0" w:tplc="6A106D44">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3B26AAC8">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F4450B0">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039CB76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588ED8A">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35C2848">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CA98E4E2">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2D49554">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2E3E6032">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7283319"/>
    <w:multiLevelType w:val="hybridMultilevel"/>
    <w:tmpl w:val="4EBCE936"/>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96"/>
    <w:rsid w:val="00011E50"/>
    <w:rsid w:val="00086D04"/>
    <w:rsid w:val="000B2620"/>
    <w:rsid w:val="000D5AF9"/>
    <w:rsid w:val="0018192A"/>
    <w:rsid w:val="001A7D4E"/>
    <w:rsid w:val="00285C52"/>
    <w:rsid w:val="002D5F4E"/>
    <w:rsid w:val="003125BF"/>
    <w:rsid w:val="00344E9C"/>
    <w:rsid w:val="00383C94"/>
    <w:rsid w:val="00452CC5"/>
    <w:rsid w:val="00464D7B"/>
    <w:rsid w:val="00497EC9"/>
    <w:rsid w:val="004F75A1"/>
    <w:rsid w:val="005268AE"/>
    <w:rsid w:val="00603090"/>
    <w:rsid w:val="00630026"/>
    <w:rsid w:val="006E428F"/>
    <w:rsid w:val="00713DBB"/>
    <w:rsid w:val="00721D62"/>
    <w:rsid w:val="00734493"/>
    <w:rsid w:val="00747D85"/>
    <w:rsid w:val="0075472A"/>
    <w:rsid w:val="008A4EBB"/>
    <w:rsid w:val="008A6552"/>
    <w:rsid w:val="009002A2"/>
    <w:rsid w:val="009E03C2"/>
    <w:rsid w:val="009F5866"/>
    <w:rsid w:val="00A13EA9"/>
    <w:rsid w:val="00A14342"/>
    <w:rsid w:val="00A216BA"/>
    <w:rsid w:val="00A71AAE"/>
    <w:rsid w:val="00AD6196"/>
    <w:rsid w:val="00BC0851"/>
    <w:rsid w:val="00C45CCA"/>
    <w:rsid w:val="00C47F8C"/>
    <w:rsid w:val="00C50CDD"/>
    <w:rsid w:val="00C942BF"/>
    <w:rsid w:val="00CE0AEB"/>
    <w:rsid w:val="00D2513F"/>
    <w:rsid w:val="00D95B0E"/>
    <w:rsid w:val="00DC7CBF"/>
    <w:rsid w:val="00E03CF0"/>
    <w:rsid w:val="00E656B6"/>
    <w:rsid w:val="00E949E1"/>
    <w:rsid w:val="00EF206C"/>
    <w:rsid w:val="00F762A4"/>
    <w:rsid w:val="00FB4E97"/>
    <w:rsid w:val="00FE6D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151E3D"/>
  <w15:chartTrackingRefBased/>
  <w15:docId w15:val="{CA04C184-BF44-4E68-BAF6-0665D001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8AE"/>
    <w:pPr>
      <w:spacing w:after="200" w:line="276" w:lineRule="auto"/>
    </w:pPr>
    <w:rPr>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CC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52CC5"/>
    <w:rPr>
      <w:sz w:val="20"/>
      <w:szCs w:val="20"/>
    </w:rPr>
  </w:style>
  <w:style w:type="paragraph" w:styleId="Footer">
    <w:name w:val="footer"/>
    <w:basedOn w:val="Normal"/>
    <w:link w:val="FooterChar"/>
    <w:uiPriority w:val="99"/>
    <w:unhideWhenUsed/>
    <w:rsid w:val="00452CC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52CC5"/>
    <w:rPr>
      <w:sz w:val="20"/>
      <w:szCs w:val="20"/>
    </w:rPr>
  </w:style>
  <w:style w:type="paragraph" w:styleId="BalloonText">
    <w:name w:val="Balloon Text"/>
    <w:basedOn w:val="Normal"/>
    <w:link w:val="BalloonTextChar"/>
    <w:uiPriority w:val="99"/>
    <w:semiHidden/>
    <w:unhideWhenUsed/>
    <w:rsid w:val="000D5AF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D5AF9"/>
    <w:rPr>
      <w:rFonts w:asciiTheme="majorHAnsi" w:eastAsiaTheme="majorEastAsia" w:hAnsiTheme="majorHAnsi" w:cstheme="majorBidi"/>
      <w:sz w:val="18"/>
      <w:szCs w:val="18"/>
    </w:rPr>
  </w:style>
  <w:style w:type="paragraph" w:styleId="NoSpacing">
    <w:name w:val="No Spacing"/>
    <w:uiPriority w:val="1"/>
    <w:qFormat/>
    <w:rsid w:val="00713DBB"/>
    <w:rPr>
      <w:kern w:val="0"/>
      <w:sz w:val="22"/>
    </w:rPr>
  </w:style>
  <w:style w:type="paragraph" w:styleId="FootnoteText">
    <w:name w:val="footnote text"/>
    <w:basedOn w:val="Normal"/>
    <w:link w:val="FootnoteTextChar"/>
    <w:uiPriority w:val="99"/>
    <w:semiHidden/>
    <w:unhideWhenUsed/>
    <w:rsid w:val="00C50CDD"/>
    <w:pPr>
      <w:snapToGrid w:val="0"/>
    </w:pPr>
    <w:rPr>
      <w:sz w:val="20"/>
      <w:szCs w:val="20"/>
    </w:rPr>
  </w:style>
  <w:style w:type="character" w:customStyle="1" w:styleId="FootnoteTextChar">
    <w:name w:val="Footnote Text Char"/>
    <w:basedOn w:val="DefaultParagraphFont"/>
    <w:link w:val="FootnoteText"/>
    <w:uiPriority w:val="99"/>
    <w:semiHidden/>
    <w:rsid w:val="00C50CDD"/>
    <w:rPr>
      <w:sz w:val="20"/>
      <w:szCs w:val="20"/>
    </w:rPr>
  </w:style>
  <w:style w:type="character" w:styleId="FootnoteReference">
    <w:name w:val="footnote reference"/>
    <w:basedOn w:val="DefaultParagraphFont"/>
    <w:uiPriority w:val="99"/>
    <w:semiHidden/>
    <w:unhideWhenUsed/>
    <w:rsid w:val="00C50CDD"/>
    <w:rPr>
      <w:vertAlign w:val="superscript"/>
    </w:rPr>
  </w:style>
  <w:style w:type="character" w:styleId="Hyperlink">
    <w:name w:val="Hyperlink"/>
    <w:basedOn w:val="DefaultParagraphFont"/>
    <w:uiPriority w:val="99"/>
    <w:unhideWhenUsed/>
    <w:rsid w:val="00C942BF"/>
    <w:rPr>
      <w:color w:val="0563C1" w:themeColor="hyperlink"/>
      <w:u w:val="single"/>
    </w:rPr>
  </w:style>
  <w:style w:type="paragraph" w:styleId="NormalWeb">
    <w:name w:val="Normal (Web)"/>
    <w:basedOn w:val="Normal"/>
    <w:uiPriority w:val="99"/>
    <w:semiHidden/>
    <w:unhideWhenUsed/>
    <w:rsid w:val="009002A2"/>
    <w:pPr>
      <w:spacing w:before="100" w:beforeAutospacing="1" w:after="100" w:afterAutospacing="1"/>
    </w:pPr>
    <w:rPr>
      <w:rFonts w:ascii="Times New Roman" w:eastAsia="Times New Roman" w:hAnsi="Times New Roman" w:cs="Times New Roman"/>
      <w:szCs w:val="24"/>
      <w:lang w:val="en-HK"/>
    </w:rPr>
  </w:style>
  <w:style w:type="paragraph" w:customStyle="1" w:styleId="BodyA">
    <w:name w:val="Body A"/>
    <w:rsid w:val="009E03C2"/>
    <w:pPr>
      <w:pBdr>
        <w:top w:val="nil"/>
        <w:left w:val="nil"/>
        <w:bottom w:val="nil"/>
        <w:right w:val="nil"/>
        <w:between w:val="nil"/>
        <w:bar w:val="nil"/>
      </w:pBdr>
    </w:pPr>
    <w:rPr>
      <w:rFonts w:ascii="Helvetica Neue" w:eastAsia="Arial Unicode MS" w:hAnsi="Helvetica Neue" w:cs="Arial Unicode MS"/>
      <w:color w:val="000000"/>
      <w:kern w:val="0"/>
      <w:sz w:val="22"/>
      <w:u w:color="000000"/>
      <w:bdr w:val="nil"/>
      <w14:textOutline w14:w="12700" w14:cap="flat" w14:cmpd="sng" w14:algn="ctr">
        <w14:noFill/>
        <w14:prstDash w14:val="solid"/>
        <w14:miter w14:lim="400000"/>
      </w14:textOutline>
    </w:rPr>
  </w:style>
  <w:style w:type="numbering" w:customStyle="1" w:styleId="Numbered">
    <w:name w:val="Numbered"/>
    <w:rsid w:val="009E03C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082">
      <w:bodyDiv w:val="1"/>
      <w:marLeft w:val="0"/>
      <w:marRight w:val="0"/>
      <w:marTop w:val="0"/>
      <w:marBottom w:val="0"/>
      <w:divBdr>
        <w:top w:val="none" w:sz="0" w:space="0" w:color="auto"/>
        <w:left w:val="none" w:sz="0" w:space="0" w:color="auto"/>
        <w:bottom w:val="none" w:sz="0" w:space="0" w:color="auto"/>
        <w:right w:val="none" w:sz="0" w:space="0" w:color="auto"/>
      </w:divBdr>
    </w:div>
    <w:div w:id="141335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HOSPITAL AUTHORITY</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HOSPITAL AUTHORITY</dc:creator>
  <cp:keywords/>
  <dc:description/>
  <cp:lastModifiedBy>HOSPITAL AUTHORITY</cp:lastModifiedBy>
  <cp:revision>3</cp:revision>
  <cp:lastPrinted>2019-11-20T11:29:00Z</cp:lastPrinted>
  <dcterms:created xsi:type="dcterms:W3CDTF">2019-11-20T11:31:00Z</dcterms:created>
  <dcterms:modified xsi:type="dcterms:W3CDTF">2019-11-21T09:45:00Z</dcterms:modified>
</cp:coreProperties>
</file>