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framePr w:w="0" w:hRule="auto" w:wrap="auto" w:vAnchor="margin" w:hAnchor="text" w:yAlign="inline"/>
        <w:spacing w:line="240" w:lineRule="auto"/>
        <w:rPr>
          <w:rFonts w:ascii="Times New Roman" w:hAnsi="Times New Roman"/>
          <w:b/>
          <w:bCs/>
          <w:outline w:val="0"/>
          <w:color w:val="FF0000"/>
          <w:sz w:val="20"/>
          <w:szCs w:val="20"/>
          <w:u w:color="FF0000"/>
        </w:rPr>
      </w:pPr>
    </w:p>
    <w:tbl>
      <w:tblPr>
        <w:tblStyle w:val="4"/>
        <w:tblW w:w="9017"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8" w:type="dxa"/>
          <w:bottom w:w="0" w:type="dxa"/>
          <w:right w:w="108" w:type="dxa"/>
        </w:tblCellMar>
      </w:tblPr>
      <w:tblGrid>
        <w:gridCol w:w="9017"/>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8" w:type="dxa"/>
            <w:bottom w:w="0" w:type="dxa"/>
            <w:right w:w="108" w:type="dxa"/>
          </w:tblCellMar>
        </w:tblPrEx>
        <w:trPr>
          <w:trHeight w:val="7733" w:hRule="atLeast"/>
        </w:trPr>
        <w:tc>
          <w:tcPr>
            <w:tcW w:w="9017" w:type="dxa"/>
            <w:tcBorders>
              <w:top w:val="single" w:color="000000" w:sz="4" w:space="0"/>
              <w:left w:val="single" w:color="000000" w:sz="4" w:space="0"/>
              <w:bottom w:val="single" w:color="000000" w:sz="4" w:space="0"/>
              <w:right w:val="single" w:color="000000" w:sz="4" w:space="0"/>
            </w:tcBorders>
            <w:shd w:val="clear" w:color="auto" w:fill="F2F2F2"/>
            <w:tcMar>
              <w:top w:w="80" w:type="dxa"/>
              <w:left w:w="80" w:type="dxa"/>
              <w:bottom w:w="80" w:type="dxa"/>
              <w:right w:w="80" w:type="dxa"/>
            </w:tcMar>
            <w:vAlign w:val="top"/>
          </w:tcPr>
          <w:p>
            <w:pPr>
              <w:pStyle w:val="7"/>
              <w:framePr w:w="0" w:hRule="auto" w:wrap="auto" w:vAnchor="margin" w:hAnchor="text" w:yAlign="inline"/>
              <w:rPr>
                <w:rFonts w:ascii="Times New Roman" w:hAnsi="Times New Roman"/>
                <w:b/>
                <w:bCs/>
                <w:outline w:val="0"/>
                <w:color w:val="FF0000"/>
                <w:sz w:val="20"/>
                <w:szCs w:val="20"/>
                <w:u w:color="FF0000"/>
                <w:shd w:val="clear" w:color="auto" w:fill="FFFF00"/>
                <w:lang w:val="en-US"/>
              </w:rPr>
            </w:pPr>
          </w:p>
          <w:p>
            <w:pPr>
              <w:pStyle w:val="7"/>
              <w:framePr w:w="0" w:hRule="auto" w:wrap="auto" w:vAnchor="margin" w:hAnchor="text" w:yAlign="inline"/>
              <w:bidi w:val="0"/>
              <w:spacing w:after="0" w:line="240" w:lineRule="auto"/>
              <w:ind w:left="0" w:right="0" w:firstLine="0"/>
              <w:jc w:val="left"/>
              <w:rPr>
                <w:rFonts w:ascii="Times New Roman" w:hAnsi="Times New Roman" w:eastAsia="Times New Roman" w:cs="Times New Roman"/>
                <w:b/>
                <w:bCs/>
                <w:sz w:val="20"/>
                <w:szCs w:val="20"/>
                <w:shd w:val="clear" w:color="auto" w:fill="auto"/>
              </w:rPr>
            </w:pPr>
            <w:r>
              <w:rPr>
                <w:rFonts w:ascii="Times New Roman" w:hAnsi="Times New Roman"/>
                <w:b/>
                <w:bCs/>
                <w:sz w:val="20"/>
                <w:szCs w:val="20"/>
                <w:shd w:val="clear" w:color="auto" w:fill="auto"/>
                <w:lang w:val="en-US"/>
              </w:rPr>
              <w:t>Title:</w:t>
            </w:r>
          </w:p>
          <w:p>
            <w:pPr>
              <w:pStyle w:val="7"/>
              <w:framePr w:w="0" w:hRule="auto" w:wrap="auto" w:vAnchor="margin" w:hAnchor="text" w:yAlign="inline"/>
              <w:bidi w:val="0"/>
              <w:spacing w:after="0" w:line="240" w:lineRule="auto"/>
              <w:ind w:left="0" w:right="0" w:firstLine="0"/>
              <w:jc w:val="left"/>
              <w:rPr>
                <w:rFonts w:ascii="Times New Roman" w:hAnsi="Times New Roman" w:eastAsia="Times New Roman" w:cs="Times New Roman"/>
                <w:sz w:val="20"/>
                <w:szCs w:val="20"/>
                <w:shd w:val="clear" w:color="auto" w:fill="auto"/>
              </w:rPr>
            </w:pPr>
            <w:r>
              <w:rPr>
                <w:rFonts w:ascii="Times New Roman" w:hAnsi="Times New Roman"/>
                <w:sz w:val="20"/>
                <w:szCs w:val="20"/>
                <w:shd w:val="clear" w:color="auto" w:fill="auto"/>
                <w:lang w:val="en-US"/>
              </w:rPr>
              <w:t xml:space="preserve">Treatments in middle cerebral artery stenosis: a </w:t>
            </w:r>
            <w:r>
              <w:rPr>
                <w:rFonts w:ascii="Times New Roman" w:hAnsi="Times New Roman"/>
                <w:sz w:val="20"/>
                <w:szCs w:val="20"/>
                <w:shd w:val="clear" w:color="auto" w:fill="auto"/>
                <w:lang w:val="en-GB"/>
              </w:rPr>
              <w:t>r</w:t>
            </w:r>
            <w:r>
              <w:rPr>
                <w:rFonts w:ascii="Times New Roman" w:hAnsi="Times New Roman"/>
                <w:sz w:val="20"/>
                <w:szCs w:val="20"/>
                <w:shd w:val="clear" w:color="auto" w:fill="auto"/>
                <w:lang w:val="en-US"/>
              </w:rPr>
              <w:t>etrospective study</w:t>
            </w:r>
          </w:p>
          <w:p>
            <w:pPr>
              <w:pStyle w:val="7"/>
              <w:framePr w:w="0" w:hRule="auto" w:wrap="auto" w:vAnchor="margin" w:hAnchor="text" w:yAlign="inline"/>
              <w:spacing w:after="0" w:line="240" w:lineRule="auto"/>
              <w:rPr>
                <w:rFonts w:ascii="Times New Roman" w:hAnsi="Times New Roman" w:eastAsia="Times New Roman" w:cs="Times New Roman"/>
                <w:outline w:val="0"/>
                <w:color w:val="0000FF"/>
                <w:sz w:val="20"/>
                <w:szCs w:val="20"/>
                <w:u w:color="0000FF"/>
                <w:shd w:val="clear" w:color="auto" w:fill="auto"/>
                <w:lang w:val="en-US"/>
              </w:rPr>
            </w:pPr>
          </w:p>
          <w:p>
            <w:pPr>
              <w:pStyle w:val="7"/>
              <w:framePr w:w="0" w:hRule="auto" w:wrap="auto" w:vAnchor="margin" w:hAnchor="text" w:yAlign="inline"/>
              <w:bidi w:val="0"/>
              <w:spacing w:after="0" w:line="240" w:lineRule="auto"/>
              <w:ind w:left="0" w:right="0" w:firstLine="0"/>
              <w:jc w:val="left"/>
              <w:rPr>
                <w:rFonts w:ascii="Times New Roman" w:hAnsi="Times New Roman" w:eastAsia="Times New Roman" w:cs="Times New Roman"/>
                <w:sz w:val="20"/>
                <w:szCs w:val="20"/>
                <w:shd w:val="clear" w:color="auto" w:fill="auto"/>
              </w:rPr>
            </w:pPr>
            <w:r>
              <w:rPr>
                <w:rFonts w:ascii="Times New Roman" w:hAnsi="Times New Roman"/>
                <w:b/>
                <w:bCs/>
                <w:sz w:val="20"/>
                <w:szCs w:val="20"/>
                <w:shd w:val="clear" w:color="auto" w:fill="auto"/>
                <w:lang w:val="en-US"/>
              </w:rPr>
              <w:t>Authors:</w:t>
            </w:r>
            <w:r>
              <w:rPr>
                <w:rFonts w:ascii="Times New Roman" w:hAnsi="Times New Roman"/>
                <w:outline w:val="0"/>
                <w:color w:val="FF0000"/>
                <w:sz w:val="20"/>
                <w:szCs w:val="20"/>
                <w:u w:color="FF0000"/>
                <w:shd w:val="clear" w:color="auto" w:fill="auto"/>
                <w:lang w:val="en-US"/>
              </w:rPr>
              <w:t xml:space="preserve"> </w:t>
            </w:r>
          </w:p>
          <w:p>
            <w:pPr>
              <w:pStyle w:val="7"/>
              <w:framePr w:w="0" w:hRule="auto" w:wrap="auto" w:vAnchor="margin" w:hAnchor="text" w:yAlign="inline"/>
              <w:bidi w:val="0"/>
              <w:spacing w:after="0" w:line="240" w:lineRule="auto"/>
              <w:ind w:left="0" w:right="0" w:firstLine="0"/>
              <w:jc w:val="left"/>
              <w:rPr>
                <w:rFonts w:ascii="Times New Roman" w:hAnsi="Times New Roman" w:eastAsia="Times New Roman" w:cs="Times New Roman"/>
                <w:sz w:val="20"/>
                <w:szCs w:val="20"/>
                <w:shd w:val="clear" w:color="auto" w:fill="auto"/>
              </w:rPr>
            </w:pPr>
            <w:r>
              <w:rPr>
                <w:rFonts w:ascii="Times New Roman" w:hAnsi="Times New Roman"/>
                <w:sz w:val="20"/>
                <w:szCs w:val="20"/>
                <w:u w:val="single"/>
                <w:lang w:val="en-US"/>
              </w:rPr>
              <w:t>YUEN Pak To</w:t>
            </w:r>
            <w:r>
              <w:rPr>
                <w:rFonts w:ascii="Times New Roman" w:hAnsi="Times New Roman"/>
                <w:sz w:val="20"/>
                <w:szCs w:val="20"/>
                <w:u w:val="single"/>
                <w:vertAlign w:val="superscript"/>
                <w:lang w:val="en-US"/>
              </w:rPr>
              <w:t>1</w:t>
            </w:r>
            <w:r>
              <w:rPr>
                <w:rFonts w:ascii="Times New Roman" w:hAnsi="Times New Roman"/>
                <w:sz w:val="20"/>
                <w:szCs w:val="20"/>
                <w:lang w:val="en-US"/>
              </w:rPr>
              <w:t>,</w:t>
            </w:r>
            <w:r>
              <w:rPr>
                <w:rFonts w:ascii="Times New Roman" w:hAnsi="Times New Roman"/>
                <w:sz w:val="20"/>
                <w:szCs w:val="20"/>
                <w:vertAlign w:val="superscript"/>
                <w:lang w:val="en-US"/>
              </w:rPr>
              <w:t xml:space="preserve"> </w:t>
            </w:r>
            <w:r>
              <w:rPr>
                <w:rFonts w:ascii="Times New Roman" w:hAnsi="Times New Roman"/>
                <w:sz w:val="20"/>
                <w:szCs w:val="20"/>
                <w:lang w:val="en-US"/>
              </w:rPr>
              <w:t>LEUNG Hiu Ming</w:t>
            </w:r>
            <w:r>
              <w:rPr>
                <w:rFonts w:ascii="Times New Roman" w:hAnsi="Times New Roman"/>
                <w:sz w:val="20"/>
                <w:szCs w:val="20"/>
                <w:vertAlign w:val="superscript"/>
                <w:lang w:val="en-US"/>
              </w:rPr>
              <w:t>2</w:t>
            </w:r>
            <w:r>
              <w:rPr>
                <w:rFonts w:ascii="Times New Roman" w:hAnsi="Times New Roman"/>
                <w:sz w:val="20"/>
                <w:szCs w:val="20"/>
                <w:lang w:val="en-US"/>
              </w:rPr>
              <w:t>,</w:t>
            </w:r>
            <w:r>
              <w:rPr>
                <w:rFonts w:ascii="Times New Roman" w:hAnsi="Times New Roman"/>
                <w:sz w:val="20"/>
                <w:szCs w:val="20"/>
                <w:shd w:val="clear" w:color="auto" w:fill="auto"/>
                <w:lang w:val="en-US"/>
              </w:rPr>
              <w:t xml:space="preserve"> FOK Kam Fuk</w:t>
            </w:r>
            <w:r>
              <w:rPr>
                <w:rFonts w:ascii="Times New Roman" w:hAnsi="Times New Roman"/>
                <w:sz w:val="20"/>
                <w:szCs w:val="20"/>
                <w:shd w:val="clear" w:color="auto" w:fill="auto"/>
                <w:vertAlign w:val="superscript"/>
                <w:lang w:val="en-US"/>
              </w:rPr>
              <w:t>3</w:t>
            </w:r>
          </w:p>
          <w:p>
            <w:pPr>
              <w:pStyle w:val="7"/>
              <w:framePr w:w="0" w:hRule="auto" w:wrap="auto" w:vAnchor="margin" w:hAnchor="text" w:yAlign="inline"/>
              <w:spacing w:after="0" w:line="240" w:lineRule="auto"/>
              <w:rPr>
                <w:rFonts w:ascii="Times New Roman" w:hAnsi="Times New Roman" w:eastAsia="Times New Roman" w:cs="Times New Roman"/>
                <w:sz w:val="20"/>
                <w:szCs w:val="20"/>
                <w:shd w:val="clear" w:color="auto" w:fill="auto"/>
                <w:lang w:val="en-US"/>
              </w:rPr>
            </w:pPr>
          </w:p>
          <w:p>
            <w:pPr>
              <w:pStyle w:val="7"/>
              <w:framePr w:w="0" w:hRule="auto" w:wrap="auto" w:vAnchor="margin" w:hAnchor="text" w:yAlign="inline"/>
              <w:bidi w:val="0"/>
              <w:spacing w:after="0" w:line="240" w:lineRule="auto"/>
              <w:ind w:left="0" w:right="0" w:firstLine="0"/>
              <w:jc w:val="left"/>
              <w:rPr>
                <w:rFonts w:ascii="Times New Roman" w:hAnsi="Times New Roman" w:eastAsia="Times New Roman" w:cs="Times New Roman"/>
                <w:b/>
                <w:bCs/>
                <w:sz w:val="20"/>
                <w:szCs w:val="20"/>
                <w:shd w:val="clear" w:color="auto" w:fill="auto"/>
              </w:rPr>
            </w:pPr>
            <w:r>
              <w:rPr>
                <w:rFonts w:ascii="Times New Roman" w:hAnsi="Times New Roman"/>
                <w:b/>
                <w:bCs/>
                <w:sz w:val="20"/>
                <w:szCs w:val="20"/>
                <w:shd w:val="clear" w:color="auto" w:fill="auto"/>
                <w:lang w:val="en-US"/>
              </w:rPr>
              <w:t>Institution(s):</w:t>
            </w:r>
          </w:p>
          <w:p>
            <w:pPr>
              <w:pStyle w:val="7"/>
              <w:framePr w:w="0" w:hRule="auto" w:wrap="auto" w:vAnchor="margin" w:hAnchor="text" w:yAlign="inline"/>
              <w:bidi w:val="0"/>
              <w:spacing w:after="0" w:line="240" w:lineRule="auto"/>
              <w:ind w:left="0" w:right="0" w:firstLine="0"/>
              <w:jc w:val="left"/>
              <w:rPr>
                <w:rFonts w:ascii="Times New Roman" w:hAnsi="Times New Roman" w:eastAsia="Times New Roman" w:cs="Times New Roman"/>
                <w:sz w:val="20"/>
                <w:szCs w:val="20"/>
                <w:shd w:val="clear" w:color="auto" w:fill="auto"/>
                <w:lang w:val="en-US"/>
              </w:rPr>
            </w:pPr>
            <w:r>
              <w:rPr>
                <w:rFonts w:ascii="Times New Roman" w:hAnsi="Times New Roman"/>
                <w:sz w:val="20"/>
                <w:szCs w:val="20"/>
                <w:shd w:val="clear" w:color="auto" w:fill="auto"/>
                <w:lang w:val="en-US"/>
              </w:rPr>
              <w:t>Department of Neurosurgery, Queen Elizabeth Hospital, Hong Kong.</w:t>
            </w:r>
          </w:p>
          <w:p>
            <w:pPr>
              <w:pStyle w:val="7"/>
              <w:framePr w:w="0" w:hRule="auto" w:wrap="auto" w:vAnchor="margin" w:hAnchor="text" w:yAlign="inline"/>
              <w:bidi w:val="0"/>
              <w:spacing w:after="0" w:line="240" w:lineRule="auto"/>
              <w:ind w:left="0" w:right="0" w:firstLine="0"/>
              <w:jc w:val="left"/>
              <w:rPr>
                <w:rFonts w:ascii="Times New Roman" w:hAnsi="Times New Roman" w:eastAsia="Times New Roman" w:cs="Times New Roman"/>
                <w:sz w:val="20"/>
                <w:szCs w:val="20"/>
                <w:shd w:val="clear" w:color="auto" w:fill="auto"/>
              </w:rPr>
            </w:pPr>
            <w:r>
              <w:rPr>
                <w:rFonts w:ascii="Times New Roman" w:hAnsi="Times New Roman"/>
                <w:sz w:val="20"/>
                <w:szCs w:val="20"/>
                <w:shd w:val="clear" w:color="auto" w:fill="auto"/>
                <w:lang w:val="en-US"/>
              </w:rPr>
              <w:t xml:space="preserve">Department of Neurosurgery, </w:t>
            </w:r>
            <w:r>
              <w:rPr>
                <w:rFonts w:ascii="Times New Roman" w:hAnsi="Times New Roman"/>
                <w:sz w:val="20"/>
                <w:szCs w:val="20"/>
                <w:shd w:val="clear" w:color="auto" w:fill="auto"/>
                <w:lang w:val="en-US"/>
              </w:rPr>
              <w:t>Tuen Mun</w:t>
            </w:r>
            <w:r>
              <w:rPr>
                <w:rFonts w:ascii="Times New Roman" w:hAnsi="Times New Roman"/>
                <w:sz w:val="20"/>
                <w:szCs w:val="20"/>
                <w:shd w:val="clear" w:color="auto" w:fill="auto"/>
                <w:lang w:val="en-US"/>
              </w:rPr>
              <w:t xml:space="preserve"> Hospital, Hong Kong.</w:t>
            </w:r>
          </w:p>
          <w:p>
            <w:pPr>
              <w:pStyle w:val="7"/>
              <w:framePr w:w="0" w:hRule="auto" w:wrap="auto" w:vAnchor="margin" w:hAnchor="text" w:yAlign="inline"/>
              <w:spacing w:after="0" w:line="240" w:lineRule="auto"/>
              <w:rPr>
                <w:rFonts w:ascii="Times New Roman" w:hAnsi="Times New Roman" w:eastAsia="Times New Roman" w:cs="Times New Roman"/>
                <w:sz w:val="20"/>
                <w:szCs w:val="20"/>
                <w:shd w:val="clear" w:color="auto" w:fill="auto"/>
                <w:lang w:val="en-US"/>
              </w:rPr>
            </w:pPr>
          </w:p>
          <w:p>
            <w:pPr>
              <w:pStyle w:val="7"/>
              <w:framePr w:w="0" w:hRule="auto" w:wrap="auto" w:vAnchor="margin" w:hAnchor="text" w:yAlign="inline"/>
              <w:bidi w:val="0"/>
              <w:spacing w:after="0" w:line="240" w:lineRule="auto"/>
              <w:ind w:left="0" w:right="0" w:firstLine="0"/>
              <w:jc w:val="left"/>
              <w:rPr>
                <w:rFonts w:ascii="Times New Roman" w:hAnsi="Times New Roman" w:eastAsia="Times New Roman" w:cs="Times New Roman"/>
                <w:sz w:val="20"/>
                <w:szCs w:val="20"/>
                <w:shd w:val="clear" w:color="auto" w:fill="auto"/>
              </w:rPr>
            </w:pPr>
            <w:r>
              <w:rPr>
                <w:rFonts w:ascii="Times New Roman" w:hAnsi="Times New Roman"/>
                <w:b/>
                <w:bCs/>
                <w:sz w:val="20"/>
                <w:szCs w:val="20"/>
                <w:shd w:val="clear" w:color="auto" w:fill="auto"/>
                <w:lang w:val="en-US"/>
              </w:rPr>
              <w:t>Abstract:</w:t>
            </w:r>
            <w:r>
              <w:rPr>
                <w:rFonts w:ascii="Times New Roman" w:hAnsi="Times New Roman"/>
                <w:sz w:val="20"/>
                <w:szCs w:val="20"/>
                <w:shd w:val="clear" w:color="auto" w:fill="auto"/>
                <w:lang w:val="en-US"/>
              </w:rPr>
              <w:t xml:space="preserve"> </w:t>
            </w:r>
          </w:p>
          <w:p>
            <w:pPr>
              <w:pStyle w:val="7"/>
              <w:framePr w:w="0" w:hRule="auto" w:wrap="auto" w:vAnchor="margin" w:hAnchor="text" w:yAlign="inline"/>
              <w:bidi w:val="0"/>
              <w:spacing w:after="0" w:line="240" w:lineRule="auto"/>
              <w:ind w:left="0" w:right="0" w:firstLine="0"/>
              <w:jc w:val="left"/>
              <w:rPr>
                <w:rFonts w:ascii="Times New Roman" w:hAnsi="Times New Roman" w:eastAsia="Times New Roman" w:cs="Times New Roman"/>
                <w:b/>
                <w:bCs/>
                <w:sz w:val="20"/>
                <w:szCs w:val="20"/>
                <w:shd w:val="clear" w:color="auto" w:fill="auto"/>
              </w:rPr>
            </w:pPr>
            <w:r>
              <w:rPr>
                <w:rFonts w:ascii="Times New Roman" w:hAnsi="Times New Roman"/>
                <w:b/>
                <w:bCs/>
                <w:i/>
                <w:iCs/>
                <w:sz w:val="20"/>
                <w:szCs w:val="20"/>
                <w:shd w:val="clear" w:color="auto" w:fill="auto"/>
                <w:lang w:val="en-US"/>
              </w:rPr>
              <w:t>Objective</w:t>
            </w:r>
            <w:r>
              <w:rPr>
                <w:rFonts w:ascii="Times New Roman" w:hAnsi="Times New Roman"/>
                <w:b/>
                <w:bCs/>
                <w:sz w:val="20"/>
                <w:szCs w:val="20"/>
                <w:shd w:val="clear" w:color="auto" w:fill="auto"/>
                <w:lang w:val="en-US"/>
              </w:rPr>
              <w:t>:</w:t>
            </w:r>
          </w:p>
          <w:p>
            <w:pPr>
              <w:pStyle w:val="8"/>
              <w:framePr w:w="0" w:hRule="auto" w:wrap="auto" w:vAnchor="margin" w:hAnchor="text" w:yAlign="inline"/>
              <w:bidi w:val="0"/>
              <w:ind w:left="0" w:right="0" w:firstLine="0"/>
              <w:jc w:val="left"/>
              <w:rPr>
                <w:rFonts w:ascii="Times New Roman" w:hAnsi="Times New Roman" w:eastAsia="Times New Roman" w:cs="Times New Roman"/>
                <w:sz w:val="20"/>
                <w:szCs w:val="20"/>
                <w:shd w:val="clear" w:color="auto" w:fill="auto"/>
              </w:rPr>
            </w:pPr>
            <w:r>
              <w:rPr>
                <w:rFonts w:ascii="Times New Roman" w:hAnsi="Times New Roman"/>
                <w:sz w:val="20"/>
                <w:szCs w:val="20"/>
                <w:shd w:val="clear" w:color="auto" w:fill="auto"/>
                <w:lang w:val="en-US"/>
              </w:rPr>
              <w:t xml:space="preserve">Middle cerebral artery (MCA) stenosis is an important cause of stroke, which often leads to poor neurological outcome and mortality. Treatment options for medically refractory cases include surgical bypass and endovascular stenting. This study aims at reviewing the treatment outcome of these two modalities. </w:t>
            </w:r>
          </w:p>
          <w:p>
            <w:pPr>
              <w:pStyle w:val="7"/>
              <w:framePr w:w="0" w:hRule="auto" w:wrap="auto" w:vAnchor="margin" w:hAnchor="text" w:yAlign="inline"/>
              <w:spacing w:after="0" w:line="240" w:lineRule="auto"/>
              <w:rPr>
                <w:rFonts w:ascii="Times New Roman" w:hAnsi="Times New Roman" w:eastAsia="Times New Roman" w:cs="Times New Roman"/>
                <w:i/>
                <w:iCs/>
                <w:sz w:val="20"/>
                <w:szCs w:val="20"/>
                <w:shd w:val="clear" w:color="auto" w:fill="auto"/>
                <w:lang w:val="en-US"/>
              </w:rPr>
            </w:pPr>
          </w:p>
          <w:p>
            <w:pPr>
              <w:pStyle w:val="7"/>
              <w:framePr w:w="0" w:hRule="auto" w:wrap="auto" w:vAnchor="margin" w:hAnchor="text" w:yAlign="inline"/>
              <w:bidi w:val="0"/>
              <w:spacing w:after="0" w:line="240" w:lineRule="auto"/>
              <w:ind w:left="0" w:right="0" w:firstLine="0"/>
              <w:jc w:val="left"/>
              <w:rPr>
                <w:rFonts w:ascii="Times New Roman" w:hAnsi="Times New Roman" w:eastAsia="Times New Roman" w:cs="Times New Roman"/>
                <w:b/>
                <w:bCs/>
                <w:i/>
                <w:iCs/>
                <w:sz w:val="20"/>
                <w:szCs w:val="20"/>
                <w:shd w:val="clear" w:color="auto" w:fill="auto"/>
              </w:rPr>
            </w:pPr>
            <w:r>
              <w:rPr>
                <w:rFonts w:ascii="Times New Roman" w:hAnsi="Times New Roman"/>
                <w:b/>
                <w:bCs/>
                <w:i/>
                <w:iCs/>
                <w:sz w:val="20"/>
                <w:szCs w:val="20"/>
                <w:shd w:val="clear" w:color="auto" w:fill="auto"/>
                <w:lang w:val="en-US"/>
              </w:rPr>
              <w:t>Method:</w:t>
            </w:r>
          </w:p>
          <w:p>
            <w:pPr>
              <w:pStyle w:val="7"/>
              <w:framePr w:w="0" w:hRule="auto" w:wrap="auto" w:vAnchor="margin" w:hAnchor="text" w:yAlign="inline"/>
              <w:bidi w:val="0"/>
              <w:spacing w:after="0" w:line="240" w:lineRule="auto"/>
              <w:ind w:left="0" w:right="0" w:firstLine="0"/>
              <w:jc w:val="left"/>
              <w:rPr>
                <w:rFonts w:ascii="Times New Roman" w:hAnsi="Times New Roman" w:eastAsia="Times New Roman" w:cs="Times New Roman"/>
                <w:sz w:val="20"/>
                <w:szCs w:val="20"/>
                <w:shd w:val="clear" w:color="auto" w:fill="auto"/>
              </w:rPr>
            </w:pPr>
            <w:r>
              <w:rPr>
                <w:rFonts w:ascii="Times New Roman" w:hAnsi="Times New Roman"/>
                <w:sz w:val="20"/>
                <w:szCs w:val="20"/>
                <w:shd w:val="clear" w:color="auto" w:fill="auto"/>
                <w:lang w:val="en-US"/>
              </w:rPr>
              <w:t>This is a retrospective review of</w:t>
            </w:r>
            <w:r>
              <w:rPr>
                <w:rFonts w:ascii="Times New Roman" w:hAnsi="Times New Roman"/>
                <w:sz w:val="20"/>
                <w:szCs w:val="20"/>
                <w:shd w:val="clear" w:color="auto" w:fill="auto"/>
                <w:lang w:val="en-US"/>
              </w:rPr>
              <w:t xml:space="preserve"> 15</w:t>
            </w:r>
            <w:r>
              <w:rPr>
                <w:rFonts w:ascii="Times New Roman" w:hAnsi="Times New Roman"/>
                <w:sz w:val="20"/>
                <w:szCs w:val="20"/>
                <w:shd w:val="clear" w:color="auto" w:fill="auto"/>
                <w:lang w:val="en-US"/>
              </w:rPr>
              <w:t xml:space="preserve"> patients with MCA stenosis in Queen Elizabeth Hospital </w:t>
            </w:r>
            <w:r>
              <w:rPr>
                <w:rFonts w:ascii="Times New Roman" w:hAnsi="Times New Roman"/>
                <w:sz w:val="20"/>
                <w:szCs w:val="20"/>
                <w:shd w:val="clear" w:color="auto" w:fill="auto"/>
                <w:lang w:val="en-US"/>
              </w:rPr>
              <w:t xml:space="preserve">and Tuen Mun Hospital </w:t>
            </w:r>
            <w:r>
              <w:rPr>
                <w:rFonts w:ascii="Times New Roman" w:hAnsi="Times New Roman"/>
                <w:sz w:val="20"/>
                <w:szCs w:val="20"/>
                <w:shd w:val="clear" w:color="auto" w:fill="auto"/>
                <w:lang w:val="en-US"/>
              </w:rPr>
              <w:t>receiving surgical bypass or stenting from 2011 to 2021. Information regarding patients</w:t>
            </w:r>
            <w:r>
              <w:rPr>
                <w:rFonts w:hint="default" w:ascii="Times New Roman" w:hAnsi="Times New Roman"/>
                <w:sz w:val="20"/>
                <w:szCs w:val="20"/>
                <w:shd w:val="clear" w:color="auto" w:fill="auto"/>
                <w:lang w:val="en-US"/>
              </w:rPr>
              <w:t xml:space="preserve">’ </w:t>
            </w:r>
            <w:r>
              <w:rPr>
                <w:rFonts w:ascii="Times New Roman" w:hAnsi="Times New Roman"/>
                <w:sz w:val="20"/>
                <w:szCs w:val="20"/>
                <w:shd w:val="clear" w:color="auto" w:fill="auto"/>
                <w:lang w:val="en-US"/>
              </w:rPr>
              <w:t xml:space="preserve">demographics,  radiological features like location of stenosis and perfusion study, clinical outcomes are collected. Clinical outcomes in terms of modified Rankin Scale (mRS), cognitive function, stroke rate, hemorrhage rate &amp; death are collected. Stent and bypass graft patency rate are also analyzed. </w:t>
            </w:r>
          </w:p>
          <w:p>
            <w:pPr>
              <w:pStyle w:val="7"/>
              <w:framePr w:w="0" w:hRule="auto" w:wrap="auto" w:vAnchor="margin" w:hAnchor="text" w:yAlign="inline"/>
              <w:spacing w:after="0" w:line="240" w:lineRule="auto"/>
              <w:rPr>
                <w:rFonts w:ascii="Times New Roman" w:hAnsi="Times New Roman" w:eastAsia="Times New Roman" w:cs="Times New Roman"/>
                <w:i/>
                <w:iCs/>
                <w:sz w:val="20"/>
                <w:szCs w:val="20"/>
                <w:shd w:val="clear" w:color="auto" w:fill="auto"/>
                <w:lang w:val="en-US"/>
              </w:rPr>
            </w:pPr>
          </w:p>
          <w:p>
            <w:pPr>
              <w:pStyle w:val="7"/>
              <w:framePr w:w="0" w:hRule="auto" w:wrap="auto" w:vAnchor="margin" w:hAnchor="text" w:yAlign="inline"/>
              <w:bidi w:val="0"/>
              <w:spacing w:after="0" w:line="240" w:lineRule="auto"/>
              <w:ind w:left="0" w:right="0" w:firstLine="0"/>
              <w:jc w:val="left"/>
              <w:rPr>
                <w:rFonts w:ascii="Times New Roman" w:hAnsi="Times New Roman" w:eastAsia="Times New Roman" w:cs="Times New Roman"/>
                <w:b/>
                <w:bCs/>
                <w:i/>
                <w:iCs/>
                <w:sz w:val="20"/>
                <w:szCs w:val="20"/>
                <w:shd w:val="clear" w:color="auto" w:fill="auto"/>
              </w:rPr>
            </w:pPr>
            <w:r>
              <w:rPr>
                <w:rFonts w:ascii="Times New Roman" w:hAnsi="Times New Roman"/>
                <w:b/>
                <w:bCs/>
                <w:i/>
                <w:iCs/>
                <w:sz w:val="20"/>
                <w:szCs w:val="20"/>
                <w:shd w:val="clear" w:color="auto" w:fill="auto"/>
                <w:lang w:val="en-US"/>
              </w:rPr>
              <w:t>Result:</w:t>
            </w:r>
          </w:p>
          <w:p>
            <w:pPr>
              <w:pStyle w:val="7"/>
              <w:framePr w:w="0" w:hRule="auto" w:wrap="auto" w:vAnchor="margin" w:hAnchor="text" w:yAlign="inline"/>
              <w:bidi w:val="0"/>
              <w:spacing w:after="0" w:line="240" w:lineRule="auto"/>
              <w:ind w:left="0" w:right="0" w:firstLine="0"/>
              <w:jc w:val="left"/>
              <w:rPr>
                <w:rFonts w:ascii="Times New Roman" w:hAnsi="Times New Roman" w:eastAsia="Times New Roman" w:cs="Times New Roman"/>
                <w:sz w:val="20"/>
                <w:szCs w:val="20"/>
                <w:shd w:val="clear" w:color="auto" w:fill="auto"/>
              </w:rPr>
            </w:pPr>
            <w:r>
              <w:rPr>
                <w:rFonts w:ascii="Times New Roman" w:hAnsi="Times New Roman"/>
                <w:sz w:val="20"/>
                <w:szCs w:val="20"/>
                <w:shd w:val="clear" w:color="auto" w:fill="auto"/>
                <w:lang w:val="en-US"/>
              </w:rPr>
              <w:t xml:space="preserve">There were 4 cases of MCA stenting and </w:t>
            </w:r>
            <w:r>
              <w:rPr>
                <w:rFonts w:ascii="Times New Roman" w:hAnsi="Times New Roman"/>
                <w:sz w:val="20"/>
                <w:szCs w:val="20"/>
                <w:shd w:val="clear" w:color="auto" w:fill="auto"/>
                <w:lang w:val="en-US"/>
              </w:rPr>
              <w:t>11</w:t>
            </w:r>
            <w:r>
              <w:rPr>
                <w:rFonts w:ascii="Times New Roman" w:hAnsi="Times New Roman"/>
                <w:sz w:val="20"/>
                <w:szCs w:val="20"/>
                <w:shd w:val="clear" w:color="auto" w:fill="auto"/>
                <w:lang w:val="en-US"/>
              </w:rPr>
              <w:t xml:space="preserve"> cases of bypass. Preliminary results revealed low perioperative complication rate. There were 0 case of stroke or hemorrhage within 30 days of intervention in the </w:t>
            </w:r>
            <w:r>
              <w:rPr>
                <w:rFonts w:ascii="Times New Roman" w:hAnsi="Times New Roman"/>
                <w:sz w:val="20"/>
                <w:szCs w:val="20"/>
                <w:shd w:val="clear" w:color="auto" w:fill="auto"/>
                <w:lang w:val="en-GB"/>
              </w:rPr>
              <w:t>both gr</w:t>
            </w:r>
            <w:r>
              <w:rPr>
                <w:rFonts w:ascii="Times New Roman" w:hAnsi="Times New Roman"/>
                <w:sz w:val="20"/>
                <w:szCs w:val="20"/>
                <w:shd w:val="clear" w:color="auto" w:fill="auto"/>
                <w:lang w:val="en-US"/>
              </w:rPr>
              <w:t>oup</w:t>
            </w:r>
            <w:r>
              <w:rPr>
                <w:rFonts w:ascii="Times New Roman" w:hAnsi="Times New Roman"/>
                <w:sz w:val="20"/>
                <w:szCs w:val="20"/>
                <w:shd w:val="clear" w:color="auto" w:fill="auto"/>
                <w:lang w:val="en-GB"/>
              </w:rPr>
              <w:t xml:space="preserve">s. </w:t>
            </w:r>
            <w:bookmarkStart w:id="0" w:name="_GoBack"/>
            <w:bookmarkEnd w:id="0"/>
            <w:r>
              <w:rPr>
                <w:rFonts w:ascii="Times New Roman" w:hAnsi="Times New Roman"/>
                <w:sz w:val="20"/>
                <w:szCs w:val="20"/>
                <w:shd w:val="clear" w:color="auto" w:fill="auto"/>
                <w:lang w:val="en-US"/>
              </w:rPr>
              <w:t xml:space="preserve">Perioperative mortality was 0 in both groups. No recurrent stroke was noted in both stenting and bypass patients. </w:t>
            </w:r>
            <w:r>
              <w:rPr>
                <w:rFonts w:ascii="Times New Roman" w:hAnsi="Times New Roman"/>
                <w:sz w:val="20"/>
                <w:szCs w:val="20"/>
                <w:shd w:val="clear" w:color="auto" w:fill="auto"/>
                <w:lang w:val="en-GB"/>
              </w:rPr>
              <w:t>Both stent and bypass graft patency rates reached 100%</w:t>
            </w:r>
            <w:r>
              <w:rPr>
                <w:rFonts w:ascii="Times New Roman" w:hAnsi="Times New Roman"/>
                <w:sz w:val="20"/>
                <w:szCs w:val="20"/>
                <w:shd w:val="clear" w:color="auto" w:fill="auto"/>
                <w:lang w:val="en-US"/>
              </w:rPr>
              <w:t xml:space="preserve">. Perfusion study showed significant improvement of cerebral vascular reserve in bypass group.  </w:t>
            </w:r>
          </w:p>
          <w:p>
            <w:pPr>
              <w:pStyle w:val="7"/>
              <w:framePr w:w="0" w:hRule="auto" w:wrap="auto" w:vAnchor="margin" w:hAnchor="text" w:yAlign="inline"/>
              <w:spacing w:after="0" w:line="240" w:lineRule="auto"/>
              <w:rPr>
                <w:rFonts w:ascii="Times New Roman" w:hAnsi="Times New Roman" w:eastAsia="Times New Roman" w:cs="Times New Roman"/>
                <w:i/>
                <w:iCs/>
                <w:sz w:val="20"/>
                <w:szCs w:val="20"/>
                <w:shd w:val="clear" w:color="auto" w:fill="auto"/>
                <w:lang w:val="en-US"/>
              </w:rPr>
            </w:pPr>
          </w:p>
          <w:p>
            <w:pPr>
              <w:pStyle w:val="7"/>
              <w:framePr w:w="0" w:hRule="auto" w:wrap="auto" w:vAnchor="margin" w:hAnchor="text" w:yAlign="inline"/>
              <w:bidi w:val="0"/>
              <w:spacing w:after="0" w:line="240" w:lineRule="auto"/>
              <w:ind w:left="0" w:right="0" w:firstLine="0"/>
              <w:jc w:val="left"/>
              <w:rPr>
                <w:rFonts w:ascii="Times New Roman" w:hAnsi="Times New Roman" w:eastAsia="Times New Roman" w:cs="Times New Roman"/>
                <w:b/>
                <w:bCs/>
                <w:i/>
                <w:iCs/>
                <w:sz w:val="20"/>
                <w:szCs w:val="20"/>
                <w:shd w:val="clear" w:color="auto" w:fill="auto"/>
              </w:rPr>
            </w:pPr>
            <w:r>
              <w:rPr>
                <w:rFonts w:ascii="Times New Roman" w:hAnsi="Times New Roman"/>
                <w:b/>
                <w:bCs/>
                <w:i/>
                <w:iCs/>
                <w:sz w:val="20"/>
                <w:szCs w:val="20"/>
                <w:shd w:val="clear" w:color="auto" w:fill="auto"/>
                <w:lang w:val="en-US"/>
              </w:rPr>
              <w:t>Conclusion:</w:t>
            </w:r>
          </w:p>
          <w:p>
            <w:pPr>
              <w:pStyle w:val="7"/>
              <w:framePr w:w="0" w:hRule="auto" w:wrap="auto" w:vAnchor="margin" w:hAnchor="text" w:yAlign="inline"/>
              <w:bidi w:val="0"/>
              <w:spacing w:after="0" w:line="240" w:lineRule="auto"/>
              <w:ind w:left="0" w:right="0" w:firstLine="0"/>
              <w:jc w:val="left"/>
            </w:pPr>
            <w:r>
              <w:rPr>
                <w:rFonts w:ascii="Times New Roman" w:hAnsi="Times New Roman"/>
                <w:sz w:val="20"/>
                <w:szCs w:val="20"/>
                <w:shd w:val="clear" w:color="auto" w:fill="auto"/>
                <w:lang w:val="en-US"/>
              </w:rPr>
              <w:t>Both bypass and stenting can achieve good clinical outcome and prevent recurrent stroke in carefully selected patien</w:t>
            </w:r>
            <w:r>
              <w:rPr>
                <w:rFonts w:ascii="Times New Roman" w:hAnsi="Times New Roman"/>
                <w:sz w:val="20"/>
                <w:szCs w:val="20"/>
                <w:shd w:val="clear" w:color="auto" w:fill="auto"/>
                <w:lang w:val="en-GB"/>
              </w:rPr>
              <w:t>ts.</w:t>
            </w:r>
          </w:p>
        </w:tc>
      </w:tr>
    </w:tbl>
    <w:p>
      <w:pPr>
        <w:pStyle w:val="7"/>
        <w:framePr w:w="0" w:hRule="auto" w:wrap="auto" w:vAnchor="margin" w:hAnchor="text" w:yAlign="inline"/>
        <w:widowControl w:val="0"/>
        <w:spacing w:line="240" w:lineRule="auto"/>
        <w:rPr>
          <w:rFonts w:ascii="Times New Roman" w:hAnsi="Times New Roman" w:eastAsia="Times New Roman" w:cs="Times New Roman"/>
          <w:b/>
          <w:bCs/>
          <w:outline w:val="0"/>
          <w:color w:val="FF0000"/>
          <w:sz w:val="20"/>
          <w:szCs w:val="20"/>
          <w:u w:color="FF0000"/>
        </w:rPr>
      </w:pPr>
    </w:p>
    <w:p>
      <w:pPr>
        <w:pStyle w:val="7"/>
        <w:framePr w:w="0" w:hRule="auto" w:wrap="auto" w:vAnchor="margin" w:hAnchor="text" w:yAlign="inline"/>
        <w:spacing w:line="240" w:lineRule="auto"/>
        <w:rPr>
          <w:rFonts w:ascii="Times New Roman" w:hAnsi="Times New Roman" w:eastAsia="Times New Roman" w:cs="Times New Roman"/>
          <w:sz w:val="20"/>
          <w:szCs w:val="20"/>
        </w:rPr>
      </w:pPr>
    </w:p>
    <w:p>
      <w:pPr>
        <w:pStyle w:val="7"/>
        <w:framePr w:w="0" w:hRule="auto" w:wrap="auto" w:vAnchor="margin" w:hAnchor="text" w:yAlign="inline"/>
        <w:spacing w:line="240" w:lineRule="auto"/>
        <w:rPr>
          <w:rFonts w:ascii="Times New Roman" w:hAnsi="Times New Roman" w:eastAsia="Times New Roman" w:cs="Times New Roman"/>
          <w:sz w:val="20"/>
          <w:szCs w:val="20"/>
        </w:rPr>
      </w:pPr>
    </w:p>
    <w:p>
      <w:pPr>
        <w:pStyle w:val="7"/>
        <w:framePr w:w="0" w:hRule="auto" w:wrap="auto" w:vAnchor="margin" w:hAnchor="text" w:yAlign="inline"/>
        <w:spacing w:line="240" w:lineRule="auto"/>
      </w:pPr>
    </w:p>
    <w:sectPr>
      <w:headerReference r:id="rId3" w:type="default"/>
      <w:footerReference r:id="rId4" w:type="default"/>
      <w:pgSz w:w="11900" w:h="16840"/>
      <w:pgMar w:top="1440" w:right="1440" w:bottom="1440" w:left="14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panose1 w:val="00000000000000000000"/>
    <w:charset w:val="02"/>
    <w:family w:val="roman"/>
    <w:pitch w:val="default"/>
    <w:sig w:usb0="00000000" w:usb1="00000000" w:usb2="00000000" w:usb3="00000000" w:csb0="00000000" w:csb1="00000000"/>
  </w:font>
  <w:font w:name="Arial Unicode MS">
    <w:panose1 w:val="00000000000000000000"/>
    <w:charset w:val="86"/>
    <w:family w:val="roman"/>
    <w:pitch w:val="default"/>
    <w:sig w:usb0="00000000" w:usb1="00000000" w:usb2="00000000" w:usb3="00000000" w:csb0="00000000" w:csb1="00000000"/>
  </w:font>
  <w:font w:name="Helvetica Neue">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0" w:hRule="auto" w:wrap="auto" w:vAnchor="margin" w:hAnchor="text" w:yAlign="inline"/>
      <w:bidi w:val="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0" w:hRule="auto" w:wrap="auto" w:vAnchor="margin" w:hAnchor="text" w:yAlign="inline"/>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documentProtection w:enforcement="0"/>
  <w:defaultTabStop w:val="720"/>
  <w:noLineBreaksAfter w:lang="zh-CN" w:val="‘“(〔[{〈《「『【⦅〘〖«〝︵︷︹︻︽︿﹁﹃﹇﹙﹛﹝｢"/>
  <w:noLineBreaksBefore w:lang="zh-CN" w:val="’”)〕]}〉"/>
  <w:compat>
    <w:compatSetting w:name="compatibilityMode" w:uri="http://schemas.microsoft.com/office/word" w:val="15"/>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Arial Unicode MS"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pageBreakBefore w:val="0"/>
      <w:framePr w:w="0" w:hRule="auto"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spacing w:before="0" w:beforeAutospacing="0" w:after="0" w:afterAutospacing="0" w:line="240" w:lineRule="auto"/>
      <w:ind w:left="0" w:right="0" w:firstLine="0"/>
      <w:jc w:val="left"/>
      <w:outlineLvl w:val="9"/>
    </w:pPr>
    <w:rPr>
      <w:rFonts w:ascii="Times New Roman" w:hAnsi="Times New Roman" w:eastAsia="Arial Unicode MS" w:cs="Times New Roman"/>
      <w:color w:val="auto"/>
      <w:spacing w:val="0"/>
      <w:w w:val="100"/>
      <w:kern w:val="0"/>
      <w:position w:val="0"/>
      <w:sz w:val="24"/>
      <w:szCs w:val="24"/>
      <w:u w:val="none" w:color="auto"/>
      <w:vertAlign w:val="baseline"/>
      <w:lang w:val="en-US" w:eastAsia="en-US" w:bidi="ar-SA"/>
    </w:rPr>
  </w:style>
  <w:style w:type="character" w:default="1" w:styleId="2">
    <w:name w:val="Default Paragraph Font"/>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qFormat/>
    <w:uiPriority w:val="0"/>
    <w:rPr>
      <w:u w:val="single"/>
    </w:rPr>
  </w:style>
  <w:style w:type="table" w:customStyle="1" w:styleId="5">
    <w:name w:val="Table Normal1"/>
    <w:qFormat/>
    <w:uiPriority w:val="0"/>
    <w:tblPr>
      <w:tblLayout w:type="fixed"/>
    </w:tbl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paragraph" w:customStyle="1" w:styleId="6">
    <w:name w:val="Header &amp; Footer"/>
    <w:qFormat/>
    <w:uiPriority w:val="0"/>
    <w:pPr>
      <w:keepNext w:val="0"/>
      <w:keepLines w:val="0"/>
      <w:pageBreakBefore w:val="0"/>
      <w:framePr w:w="0" w:hRule="auto"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right" w:pos="9020"/>
      </w:tabs>
      <w:suppressAutoHyphens w:val="0"/>
      <w:bidi w:val="0"/>
      <w:spacing w:before="0" w:beforeAutospacing="0" w:after="0" w:afterAutospacing="0" w:line="240" w:lineRule="auto"/>
      <w:ind w:left="0" w:right="0" w:firstLine="0"/>
      <w:jc w:val="left"/>
      <w:outlineLvl w:val="9"/>
    </w:pPr>
    <w:rPr>
      <w:rFonts w:ascii="Helvetica Neue" w:hAnsi="Helvetica Neue" w:eastAsia="Arial Unicode MS" w:cs="Arial Unicode MS"/>
      <w:color w:val="000000"/>
      <w:spacing w:val="0"/>
      <w:w w:val="100"/>
      <w:kern w:val="0"/>
      <w:position w:val="0"/>
      <w:sz w:val="24"/>
      <w:szCs w:val="24"/>
      <w:u w:val="none" w:color="auto"/>
      <w:shd w:val="clear" w:color="auto" w:fill="auto"/>
      <w:vertAlign w:val="baseline"/>
    </w:rPr>
  </w:style>
  <w:style w:type="paragraph" w:customStyle="1" w:styleId="7">
    <w:name w:val="Body"/>
    <w:qFormat/>
    <w:uiPriority w:val="0"/>
    <w:pPr>
      <w:keepNext w:val="0"/>
      <w:keepLines w:val="0"/>
      <w:pageBreakBefore w:val="0"/>
      <w:framePr w:w="0" w:hRule="auto"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200" w:afterAutospacing="0" w:line="276" w:lineRule="auto"/>
      <w:ind w:left="0" w:right="0" w:firstLine="0"/>
      <w:jc w:val="left"/>
      <w:outlineLvl w:val="9"/>
    </w:pPr>
    <w:rPr>
      <w:rFonts w:ascii="Calibri" w:hAnsi="Calibri" w:eastAsia="Arial Unicode MS" w:cs="Arial Unicode MS"/>
      <w:color w:val="000000"/>
      <w:spacing w:val="0"/>
      <w:w w:val="100"/>
      <w:kern w:val="0"/>
      <w:position w:val="0"/>
      <w:sz w:val="22"/>
      <w:szCs w:val="22"/>
      <w:u w:val="none" w:color="000000"/>
      <w:shd w:val="clear" w:color="auto" w:fill="auto"/>
      <w:vertAlign w:val="baseline"/>
    </w:rPr>
  </w:style>
  <w:style w:type="paragraph" w:customStyle="1" w:styleId="8">
    <w:name w:val="p2"/>
    <w:qFormat/>
    <w:uiPriority w:val="0"/>
    <w:pPr>
      <w:keepNext w:val="0"/>
      <w:keepLines w:val="0"/>
      <w:pageBreakBefore w:val="0"/>
      <w:framePr w:w="0" w:hRule="auto"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left"/>
      <w:outlineLvl w:val="9"/>
    </w:pPr>
    <w:rPr>
      <w:rFonts w:ascii="Cambria" w:hAnsi="Cambria" w:eastAsia="Arial Unicode MS" w:cs="Arial Unicode MS"/>
      <w:color w:val="000000"/>
      <w:spacing w:val="0"/>
      <w:w w:val="100"/>
      <w:kern w:val="0"/>
      <w:position w:val="0"/>
      <w:sz w:val="26"/>
      <w:szCs w:val="26"/>
      <w:u w:val="none" w:color="000000"/>
      <w:shd w:val="clear" w:color="auto" w:fill="auto"/>
      <w:vertAlign w:val="baseline"/>
      <w:lang w:val="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45719" tIns="45719" rIns="45719" bIns="45719" numCol="1" spcCol="38100" rtlCol="0" anchor="ctr" upright="0">
        <a:spAutoFit/>
      </a:bodyPr>
      <a:lstStyle/>
      <a:style>
        <a:lnRef idx="0">
          <a:srgbClr val="FFFFFF"/>
        </a:lnRef>
        <a:fillRef idx="0">
          <a:srgbClr val="FFFFFF"/>
        </a:fillRef>
        <a:effectRef idx="0">
          <a:srgbClr val="FFFFFF"/>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upright="0">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45719" tIns="45719" rIns="45719" bIns="45719" numCol="1" spcCol="38100" rtlCol="0" anchor="t" upright="0">
        <a:spAutoFit/>
      </a:bodyPr>
      <a:lstStyle/>
      <a:style>
        <a:lnRef idx="0">
          <a:srgbClr val="FFFFFF"/>
        </a:lnRef>
        <a:fillRef idx="0">
          <a:srgbClr val="FFFFFF"/>
        </a:fillRef>
        <a:effectRef idx="0">
          <a:srgbClr val="FFFFFF"/>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2021-09-24T20:36:31Z</dcterms:created>
  <cp:lastModifiedBy>Benjamin’s iPhone</cp:lastModifiedBy>
  <dcterms:modified xsi:type="dcterms:W3CDTF">2021-09-24T20:41:08Z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C94C5136272B95E498C64D619B4BD710</vt:lpwstr>
  </property>
  <property fmtid="{D5CDD505-2E9C-101B-9397-08002B2CF9AE}" pid="3" name="KSOProductBuildVer">
    <vt:lpwstr>3081-11.15.0</vt:lpwstr>
  </property>
</Properties>
</file>