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53AA" w14:textId="77777777" w:rsidR="005D4C48" w:rsidRPr="00413616" w:rsidRDefault="005D4C48" w:rsidP="005D4C48">
      <w:pPr>
        <w:spacing w:after="0" w:line="240" w:lineRule="auto"/>
        <w:ind w:hanging="11"/>
        <w:jc w:val="center"/>
        <w:rPr>
          <w:rFonts w:ascii="Times New Roman" w:eastAsia="PMingLiU" w:hAnsi="Times New Roman" w:cs="Times New Roman"/>
          <w:b/>
          <w:sz w:val="24"/>
          <w:szCs w:val="20"/>
          <w:u w:val="single"/>
        </w:rPr>
      </w:pPr>
    </w:p>
    <w:tbl>
      <w:tblPr>
        <w:tblStyle w:val="TableGrid"/>
        <w:tblW w:w="55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043"/>
        <w:gridCol w:w="955"/>
      </w:tblGrid>
      <w:tr w:rsidR="005D4C48" w14:paraId="3877980A" w14:textId="77777777" w:rsidTr="00AE02FC">
        <w:tc>
          <w:tcPr>
            <w:tcW w:w="958" w:type="pct"/>
            <w:vMerge w:val="restart"/>
          </w:tcPr>
          <w:p w14:paraId="37055EE0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  <w:r>
              <w:rPr>
                <w:rFonts w:ascii="Times New Roman" w:eastAsia="PMingLiU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478B30E1" wp14:editId="41DEF4D8">
                  <wp:extent cx="1094400" cy="110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1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pct"/>
          </w:tcPr>
          <w:p w14:paraId="6415811A" w14:textId="77777777" w:rsidR="00EA5F3E" w:rsidRPr="00FE68F7" w:rsidRDefault="00EA5F3E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>The Hong Kong Neurosurgical Society Limited</w:t>
            </w:r>
          </w:p>
          <w:p w14:paraId="2806B876" w14:textId="77777777" w:rsidR="005D4C48" w:rsidRPr="00FE68F7" w:rsidRDefault="005D2B45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&amp;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Hong Kong Neurosurgical Society</w:t>
            </w:r>
          </w:p>
          <w:p w14:paraId="24DF3D91" w14:textId="77777777" w:rsidR="005D4C48" w:rsidRPr="00FE68F7" w:rsidRDefault="005D4C48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2</w:t>
            </w:r>
            <w:r w:rsidR="002C763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8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vertAlign w:val="superscript"/>
              </w:rPr>
              <w:t>th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Annual Scientific Meeting</w:t>
            </w:r>
          </w:p>
          <w:p w14:paraId="2349AE15" w14:textId="77777777" w:rsidR="005D4C48" w:rsidRPr="005D4C48" w:rsidRDefault="002C7637" w:rsidP="002C7637">
            <w:pPr>
              <w:keepNext/>
              <w:jc w:val="center"/>
              <w:outlineLvl w:val="0"/>
              <w:rPr>
                <w:rFonts w:ascii="Times New Roman" w:eastAsia="PMingLiU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26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&amp;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27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November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0852B8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489" w:type="pct"/>
          </w:tcPr>
          <w:p w14:paraId="5CA81D44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5D4C48" w14:paraId="22E32A52" w14:textId="77777777" w:rsidTr="00AE02FC">
        <w:tc>
          <w:tcPr>
            <w:tcW w:w="958" w:type="pct"/>
            <w:vMerge/>
          </w:tcPr>
          <w:p w14:paraId="5F108568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17DAD574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489" w:type="pct"/>
          </w:tcPr>
          <w:p w14:paraId="413B817B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</w:tbl>
    <w:p w14:paraId="7FDB4F12" w14:textId="77777777" w:rsidR="005D4C48" w:rsidRPr="004450C4" w:rsidRDefault="005D4C48" w:rsidP="005D4C48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sz w:val="36"/>
          <w:szCs w:val="20"/>
        </w:rPr>
      </w:pPr>
      <w:r w:rsidRPr="004450C4">
        <w:rPr>
          <w:rFonts w:ascii="Times New Roman" w:eastAsia="PMingLiU" w:hAnsi="Times New Roman" w:cs="Times New Roman"/>
          <w:b/>
          <w:i/>
          <w:sz w:val="36"/>
          <w:szCs w:val="20"/>
        </w:rPr>
        <w:t>ABSTRACT FORM</w:t>
      </w:r>
    </w:p>
    <w:p w14:paraId="1B756A17" w14:textId="77777777" w:rsidR="005D4C48" w:rsidRDefault="005D4C48" w:rsidP="005D4C48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0273B446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 xml:space="preserve">Abstract submission deadline: </w:t>
      </w:r>
      <w:r w:rsidR="00440B46">
        <w:rPr>
          <w:rFonts w:ascii="Times New Roman" w:eastAsia="PMingLiU" w:hAnsi="Times New Roman" w:cs="Times New Roman"/>
          <w:sz w:val="24"/>
          <w:szCs w:val="20"/>
        </w:rPr>
        <w:t>1</w:t>
      </w:r>
      <w:r w:rsidR="002C7637">
        <w:rPr>
          <w:rFonts w:ascii="Times New Roman" w:eastAsia="PMingLiU" w:hAnsi="Times New Roman" w:cs="Times New Roman"/>
          <w:sz w:val="24"/>
          <w:szCs w:val="20"/>
        </w:rPr>
        <w:t>0</w:t>
      </w:r>
      <w:r w:rsidR="00E138BC" w:rsidRPr="00E138BC">
        <w:rPr>
          <w:rFonts w:ascii="Times New Roman" w:eastAsia="PMingLiU" w:hAnsi="Times New Roman" w:cs="Times New Roman" w:hint="eastAsia"/>
          <w:sz w:val="24"/>
          <w:szCs w:val="20"/>
          <w:vertAlign w:val="superscript"/>
        </w:rPr>
        <w:t>th</w:t>
      </w:r>
      <w:r w:rsidR="00E138BC">
        <w:rPr>
          <w:rFonts w:ascii="Times New Roman" w:eastAsia="PMingLiU" w:hAnsi="Times New Roman" w:cs="Times New Roman" w:hint="eastAsia"/>
          <w:sz w:val="24"/>
          <w:szCs w:val="20"/>
        </w:rPr>
        <w:t xml:space="preserve"> </w:t>
      </w:r>
      <w:r w:rsidRPr="00413616">
        <w:rPr>
          <w:rFonts w:ascii="Times New Roman" w:eastAsia="PMingLiU" w:hAnsi="Times New Roman" w:cs="Times New Roman"/>
          <w:sz w:val="24"/>
          <w:szCs w:val="20"/>
        </w:rPr>
        <w:t>September 20</w:t>
      </w:r>
      <w:r w:rsidR="000852B8">
        <w:rPr>
          <w:rFonts w:ascii="Times New Roman" w:eastAsia="PMingLiU" w:hAnsi="Times New Roman" w:cs="Times New Roman"/>
          <w:sz w:val="24"/>
          <w:szCs w:val="20"/>
        </w:rPr>
        <w:t>2</w:t>
      </w:r>
      <w:r w:rsidR="002C7637">
        <w:rPr>
          <w:rFonts w:ascii="Times New Roman" w:eastAsia="PMingLiU" w:hAnsi="Times New Roman" w:cs="Times New Roman"/>
          <w:sz w:val="24"/>
          <w:szCs w:val="20"/>
        </w:rPr>
        <w:t>1</w:t>
      </w:r>
    </w:p>
    <w:p w14:paraId="2BD79296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>Please submit your abstract by e-mail</w:t>
      </w:r>
      <w:r w:rsidR="00475704">
        <w:rPr>
          <w:rFonts w:ascii="Times New Roman" w:eastAsia="PMingLiU" w:hAnsi="Times New Roman" w:cs="Times New Roman"/>
          <w:sz w:val="24"/>
          <w:szCs w:val="20"/>
        </w:rPr>
        <w:t xml:space="preserve"> to </w:t>
      </w:r>
      <w:hyperlink r:id="rId7" w:history="1">
        <w:r w:rsidR="00475704" w:rsidRPr="00413616">
          <w:rPr>
            <w:rFonts w:ascii="Times New Roman" w:eastAsia="PMingLiU" w:hAnsi="Times New Roman" w:cs="Times New Roman" w:hint="eastAsia"/>
            <w:color w:val="0000FF"/>
            <w:sz w:val="24"/>
            <w:szCs w:val="20"/>
            <w:u w:val="single"/>
          </w:rPr>
          <w:t>hoht</w:t>
        </w:r>
        <w:r w:rsidR="00475704" w:rsidRPr="00413616">
          <w:rPr>
            <w:rFonts w:ascii="Times New Roman" w:eastAsia="PMingLiU" w:hAnsi="Times New Roman" w:cs="Times New Roman"/>
            <w:color w:val="0000FF"/>
            <w:sz w:val="24"/>
            <w:szCs w:val="20"/>
            <w:u w:val="single"/>
          </w:rPr>
          <w:t>@ha.org.hk</w:t>
        </w:r>
      </w:hyperlink>
      <w:r w:rsidR="0071291C">
        <w:rPr>
          <w:rFonts w:ascii="Times New Roman" w:eastAsia="PMingLiU" w:hAnsi="Times New Roman" w:cs="Times New Roman"/>
          <w:sz w:val="24"/>
          <w:szCs w:val="20"/>
        </w:rPr>
        <w:t xml:space="preserve"> using the format as in the sample.</w:t>
      </w:r>
    </w:p>
    <w:p w14:paraId="081F3DF8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3199036C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56252624" w14:textId="77777777" w:rsidR="00413616" w:rsidRPr="00413616" w:rsidRDefault="00413616" w:rsidP="004136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0"/>
        </w:rPr>
      </w:pPr>
      <w:r w:rsidRPr="00413616">
        <w:rPr>
          <w:rFonts w:ascii="Times New Roman" w:eastAsia="PMingLiU" w:hAnsi="Times New Roman" w:cs="Times New Roman"/>
          <w:b/>
          <w:sz w:val="24"/>
          <w:szCs w:val="20"/>
        </w:rPr>
        <w:t>&lt;PRESENTING AUTHOR&gt;</w:t>
      </w:r>
    </w:p>
    <w:p w14:paraId="6A352019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18"/>
          <w:szCs w:val="20"/>
        </w:rPr>
      </w:pPr>
    </w:p>
    <w:p w14:paraId="131D43F0" w14:textId="4938CE85" w:rsidR="00413616" w:rsidRPr="00E57D72" w:rsidRDefault="00413616" w:rsidP="00E57D72">
      <w:pPr>
        <w:rPr>
          <w:rFonts w:ascii="Times New Roman" w:eastAsia="Times New Roman" w:hAnsi="Times New Roman" w:cs="Times New Roman"/>
          <w:sz w:val="24"/>
          <w:szCs w:val="24"/>
          <w:lang w:val="en-HK" w:eastAsia="en-GB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 xml:space="preserve">Title (tick) : </w:t>
      </w:r>
      <w:r w:rsidRPr="00413616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Mr.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Ms.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E57D72" w:rsidRPr="00E57D72">
        <w:rPr>
          <w:rFonts w:ascii="Segoe UI Symbol" w:eastAsia="Times New Roman" w:hAnsi="Segoe UI Symbol" w:cs="Segoe UI Symbol"/>
          <w:color w:val="4D5156"/>
          <w:sz w:val="21"/>
          <w:szCs w:val="21"/>
          <w:shd w:val="clear" w:color="auto" w:fill="FFFFFF"/>
          <w:lang w:val="en-HK" w:eastAsia="en-GB"/>
        </w:rPr>
        <w:t>✓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D</w:t>
      </w:r>
      <w:r w:rsidRPr="00FE68F7">
        <w:rPr>
          <w:rFonts w:ascii="Times New Roman" w:eastAsia="PMingLiU" w:hAnsi="Times New Roman" w:cs="Times New Roman"/>
          <w:sz w:val="28"/>
          <w:szCs w:val="28"/>
        </w:rPr>
        <w:t>r.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Prof./Associate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P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rof.     </w:t>
      </w:r>
    </w:p>
    <w:p w14:paraId="64C41465" w14:textId="77777777" w:rsid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514F4819" w14:textId="77777777" w:rsidR="00732CF7" w:rsidRPr="00413616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1293"/>
        <w:gridCol w:w="1469"/>
        <w:gridCol w:w="3879"/>
      </w:tblGrid>
      <w:tr w:rsidR="00413616" w:rsidRPr="00413616" w14:paraId="345762BD" w14:textId="77777777" w:rsidTr="00732CF7">
        <w:tc>
          <w:tcPr>
            <w:tcW w:w="2229" w:type="pct"/>
            <w:gridSpan w:val="2"/>
            <w:tcBorders>
              <w:top w:val="nil"/>
              <w:bottom w:val="nil"/>
            </w:tcBorders>
          </w:tcPr>
          <w:p w14:paraId="698DC604" w14:textId="6433BACE" w:rsidR="00E57D72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Surname :</w:t>
            </w:r>
            <w:r w:rsidR="00E57D7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Cheung</w:t>
            </w:r>
            <w:proofErr w:type="gramEnd"/>
          </w:p>
        </w:tc>
        <w:tc>
          <w:tcPr>
            <w:tcW w:w="2771" w:type="pct"/>
            <w:gridSpan w:val="2"/>
            <w:tcBorders>
              <w:top w:val="nil"/>
              <w:bottom w:val="nil"/>
            </w:tcBorders>
          </w:tcPr>
          <w:p w14:paraId="7EF2669C" w14:textId="4B864586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Given Name(s</w:t>
            </w: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) :</w:t>
            </w:r>
            <w:r w:rsidR="00E57D7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Wing</w:t>
            </w:r>
            <w:proofErr w:type="gramEnd"/>
            <w:r w:rsidR="00E57D7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Lok</w:t>
            </w:r>
          </w:p>
        </w:tc>
      </w:tr>
      <w:tr w:rsidR="00413616" w:rsidRPr="00413616" w14:paraId="651D0F04" w14:textId="77777777" w:rsidTr="00732CF7">
        <w:tc>
          <w:tcPr>
            <w:tcW w:w="22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3AE13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9D855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79E49AE7" w14:textId="77777777" w:rsidTr="00732CF7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6D5FA00" w14:textId="16EC00D5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>Department</w:t>
            </w: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:</w:t>
            </w:r>
            <w:r w:rsidR="00E57D7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Neurosurgery</w:t>
            </w:r>
            <w:proofErr w:type="gramEnd"/>
          </w:p>
        </w:tc>
      </w:tr>
      <w:tr w:rsidR="00413616" w:rsidRPr="00413616" w14:paraId="2ABAC0FA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52178601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CB864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1D219DF0" w14:textId="77777777" w:rsidTr="00732CF7">
        <w:trPr>
          <w:trHeight w:val="25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989F8FB" w14:textId="6CAF72E9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Institution :</w:t>
            </w:r>
            <w:proofErr w:type="spellStart"/>
            <w:r w:rsidR="00E57D7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Tuen</w:t>
            </w:r>
            <w:proofErr w:type="spellEnd"/>
            <w:proofErr w:type="gramEnd"/>
            <w:r w:rsidR="00E57D7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Mun Hospital</w:t>
            </w:r>
          </w:p>
        </w:tc>
      </w:tr>
      <w:tr w:rsidR="00413616" w:rsidRPr="00413616" w14:paraId="59D60F11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2DB4B11E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B96D5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6B032E98" w14:textId="77777777" w:rsidTr="00732CF7">
        <w:trPr>
          <w:cantSplit/>
        </w:trPr>
        <w:tc>
          <w:tcPr>
            <w:tcW w:w="1559" w:type="pct"/>
            <w:tcBorders>
              <w:top w:val="nil"/>
            </w:tcBorders>
          </w:tcPr>
          <w:p w14:paraId="040CE708" w14:textId="76E0AE0D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Telephone: </w:t>
            </w:r>
            <w:r w:rsidR="00E57D7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67399812</w:t>
            </w:r>
          </w:p>
        </w:tc>
        <w:tc>
          <w:tcPr>
            <w:tcW w:w="1431" w:type="pct"/>
            <w:gridSpan w:val="2"/>
            <w:tcBorders>
              <w:top w:val="nil"/>
            </w:tcBorders>
          </w:tcPr>
          <w:p w14:paraId="7E07C7F0" w14:textId="7D6A7BB9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Fax :</w:t>
            </w:r>
            <w:proofErr w:type="gramEnd"/>
            <w:r w:rsidR="00E57D7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-</w:t>
            </w:r>
          </w:p>
        </w:tc>
        <w:tc>
          <w:tcPr>
            <w:tcW w:w="2009" w:type="pct"/>
            <w:tcBorders>
              <w:top w:val="nil"/>
            </w:tcBorders>
          </w:tcPr>
          <w:p w14:paraId="0B8E3E92" w14:textId="6F3C2D61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>E-mail :</w:t>
            </w:r>
            <w:proofErr w:type="gramEnd"/>
            <w:r w:rsidR="00E57D72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winglok115@me.com</w:t>
            </w:r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 xml:space="preserve"> </w:t>
            </w:r>
          </w:p>
        </w:tc>
      </w:tr>
    </w:tbl>
    <w:p w14:paraId="741F68F6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740AAD5C" w14:textId="13131B6F" w:rsidR="00413616" w:rsidRPr="00E57D72" w:rsidRDefault="00413616" w:rsidP="00E57D72">
      <w:pPr>
        <w:rPr>
          <w:rFonts w:ascii="Times New Roman" w:eastAsia="Times New Roman" w:hAnsi="Times New Roman" w:cs="Times New Roman"/>
          <w:sz w:val="24"/>
          <w:szCs w:val="24"/>
          <w:lang w:val="en-HK" w:eastAsia="en-GB"/>
        </w:rPr>
      </w:pPr>
      <w:r w:rsidRPr="00613057">
        <w:rPr>
          <w:rFonts w:ascii="Times New Roman" w:eastAsia="PMingLiU" w:hAnsi="Times New Roman" w:cs="Times New Roman" w:hint="eastAsia"/>
          <w:b/>
          <w:sz w:val="24"/>
          <w:szCs w:val="24"/>
        </w:rPr>
        <w:t xml:space="preserve">Status :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57D72">
        <w:rPr>
          <w:rFonts w:ascii="Times New Roman" w:eastAsia="PMingLiU" w:hAnsi="Times New Roman" w:cs="Times New Roman"/>
          <w:sz w:val="28"/>
          <w:szCs w:val="28"/>
        </w:rPr>
        <w:t xml:space="preserve">  </w:t>
      </w:r>
      <w:r w:rsidR="00E57D72" w:rsidRPr="00E57D72">
        <w:rPr>
          <w:rFonts w:ascii="Segoe UI Symbol" w:eastAsia="Times New Roman" w:hAnsi="Segoe UI Symbol" w:cs="Segoe UI Symbol"/>
          <w:color w:val="4D5156"/>
          <w:sz w:val="21"/>
          <w:szCs w:val="21"/>
          <w:shd w:val="clear" w:color="auto" w:fill="FFFFFF"/>
          <w:lang w:val="en-HK" w:eastAsia="en-GB"/>
        </w:rPr>
        <w:t>✓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Member         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Affiliate Member </w:t>
      </w:r>
    </w:p>
    <w:p w14:paraId="58A99656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Non-member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( </w:t>
      </w:r>
      <w:r w:rsidRPr="00613057">
        <w:rPr>
          <w:rFonts w:ascii="Times New Roman" w:eastAsia="PMingLiU" w:hAnsi="Times New Roman" w:cs="Times New Roman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Doctor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Nurse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Research Assistant / </w:t>
      </w:r>
    </w:p>
    <w:p w14:paraId="7CF93B14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Medical </w:t>
      </w:r>
      <w:r w:rsidR="009C4015" w:rsidRPr="00613057">
        <w:rPr>
          <w:rFonts w:ascii="Times New Roman" w:eastAsia="PMingLiU" w:hAnsi="Times New Roman" w:cs="Times New Roman"/>
          <w:sz w:val="28"/>
          <w:szCs w:val="28"/>
        </w:rPr>
        <w:t>Student)</w:t>
      </w:r>
    </w:p>
    <w:p w14:paraId="005C664E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Others  ________________________________</w:t>
      </w:r>
    </w:p>
    <w:p w14:paraId="73CD7182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2B888AC1" w14:textId="77777777" w:rsidR="00413616" w:rsidRPr="00641D1E" w:rsidRDefault="00413616" w:rsidP="00413616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41D1E">
        <w:rPr>
          <w:rFonts w:ascii="Times New Roman" w:eastAsia="PMingLiU" w:hAnsi="Times New Roman" w:cs="Times New Roman" w:hint="eastAsia"/>
          <w:b/>
          <w:sz w:val="24"/>
          <w:szCs w:val="24"/>
        </w:rPr>
        <w:t>Form of presentation desired:</w:t>
      </w:r>
    </w:p>
    <w:p w14:paraId="303FE003" w14:textId="1F02E15D" w:rsidR="00413616" w:rsidRPr="00613057" w:rsidRDefault="00E57D72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E57D72">
        <w:rPr>
          <w:rFonts w:ascii="Segoe UI Symbol" w:eastAsia="Times New Roman" w:hAnsi="Segoe UI Symbol" w:cs="Segoe UI Symbol"/>
          <w:color w:val="4D5156"/>
          <w:sz w:val="21"/>
          <w:szCs w:val="21"/>
          <w:shd w:val="clear" w:color="auto" w:fill="FFFFFF"/>
          <w:lang w:val="en-HK" w:eastAsia="en-GB"/>
        </w:rPr>
        <w:t>✓</w:t>
      </w:r>
      <w:r>
        <w:rPr>
          <w:rFonts w:ascii="Segoe UI Symbol" w:eastAsia="Times New Roman" w:hAnsi="Segoe UI Symbol" w:cs="Segoe UI Symbol"/>
          <w:color w:val="4D5156"/>
          <w:sz w:val="21"/>
          <w:szCs w:val="21"/>
          <w:shd w:val="clear" w:color="auto" w:fill="FFFFFF"/>
          <w:lang w:val="en-HK" w:eastAsia="en-GB"/>
        </w:rPr>
        <w:t xml:space="preserve"> 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Oral presentation   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1D819B06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Poster presentation    </w:t>
      </w:r>
    </w:p>
    <w:p w14:paraId="1024F70B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Either Oral or Poster presentation</w:t>
      </w:r>
    </w:p>
    <w:p w14:paraId="75262DDF" w14:textId="77777777" w:rsidR="00413616" w:rsidRPr="00613057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Video presentation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submit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an abstract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with a video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sym w:font="Symbol" w:char="F0A3"/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3 minutes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="00613057"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54BAABC9" w14:textId="77777777" w:rsidR="00732CF7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185D2DE4" w14:textId="77777777" w:rsidR="009D14FF" w:rsidRPr="00E138BC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49B63E92" w14:textId="77777777" w:rsidR="009D14FF" w:rsidRPr="009D14FF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6F8B5076" w14:textId="26DB925C" w:rsidR="00413616" w:rsidRPr="00641D1E" w:rsidRDefault="00413616" w:rsidP="00732CF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>Date:</w:t>
      </w:r>
      <w:r w:rsidRPr="00641D1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E57D72">
        <w:rPr>
          <w:rFonts w:ascii="Times New Roman" w:eastAsia="PMingLiU" w:hAnsi="Times New Roman" w:cs="Times New Roman"/>
          <w:sz w:val="24"/>
          <w:szCs w:val="24"/>
          <w:u w:val="single"/>
        </w:rPr>
        <w:t>_____</w:t>
      </w:r>
      <w:r w:rsidR="00E57D72" w:rsidRPr="00E57D72">
        <w:rPr>
          <w:rFonts w:ascii="Times New Roman" w:eastAsia="PMingLiU" w:hAnsi="Times New Roman" w:cs="Times New Roman"/>
          <w:sz w:val="24"/>
          <w:szCs w:val="24"/>
          <w:u w:val="single"/>
        </w:rPr>
        <w:t>23 Sep 2021</w:t>
      </w:r>
      <w:r w:rsidRPr="00E57D72">
        <w:rPr>
          <w:rFonts w:ascii="Times New Roman" w:eastAsia="PMingLiU" w:hAnsi="Times New Roman" w:cs="Times New Roman"/>
          <w:sz w:val="24"/>
          <w:szCs w:val="24"/>
          <w:u w:val="single"/>
        </w:rPr>
        <w:t>___________________</w:t>
      </w:r>
    </w:p>
    <w:p w14:paraId="4E9AAE83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val="en-AU"/>
        </w:rPr>
      </w:pPr>
    </w:p>
    <w:p w14:paraId="2EA6D419" w14:textId="77777777" w:rsidR="008F38D4" w:rsidRPr="008F38D4" w:rsidRDefault="008F38D4" w:rsidP="008F38D4">
      <w:pPr>
        <w:pStyle w:val="NoSpacing"/>
        <w:rPr>
          <w:b/>
          <w:bCs/>
          <w:u w:val="single"/>
        </w:rPr>
      </w:pPr>
      <w:r w:rsidRPr="008F38D4">
        <w:rPr>
          <w:b/>
          <w:bCs/>
          <w:u w:val="single"/>
        </w:rPr>
        <w:lastRenderedPageBreak/>
        <w:t xml:space="preserve">Title: </w:t>
      </w:r>
    </w:p>
    <w:p w14:paraId="51239833" w14:textId="77777777" w:rsidR="008F38D4" w:rsidRDefault="008F38D4" w:rsidP="008F38D4">
      <w:pPr>
        <w:pStyle w:val="NoSpacing"/>
      </w:pPr>
      <w:r>
        <w:t>Timing of Stereotactic Radiosurgery after Resection of Brain Metastases – Does It Affect the Outcome?</w:t>
      </w:r>
    </w:p>
    <w:p w14:paraId="5D92C38D" w14:textId="4FEAAB00" w:rsidR="008F38D4" w:rsidRDefault="008F38D4" w:rsidP="008F38D4">
      <w:pPr>
        <w:pStyle w:val="NoSpacing"/>
      </w:pPr>
    </w:p>
    <w:p w14:paraId="78AEF098" w14:textId="4858A15C" w:rsidR="008F38D4" w:rsidRPr="008F38D4" w:rsidRDefault="008F38D4" w:rsidP="008F38D4">
      <w:pPr>
        <w:pStyle w:val="NoSpacing"/>
        <w:rPr>
          <w:b/>
          <w:bCs/>
          <w:u w:val="single"/>
        </w:rPr>
      </w:pPr>
      <w:r w:rsidRPr="008F38D4">
        <w:rPr>
          <w:b/>
          <w:bCs/>
          <w:u w:val="single"/>
        </w:rPr>
        <w:t>Authors:</w:t>
      </w:r>
    </w:p>
    <w:p w14:paraId="0B333159" w14:textId="669F3BF3" w:rsidR="008F38D4" w:rsidRDefault="008F38D4" w:rsidP="008F38D4">
      <w:pPr>
        <w:pStyle w:val="NoSpacing"/>
      </w:pPr>
      <w:r w:rsidRPr="008F38D4">
        <w:rPr>
          <w:u w:val="single"/>
        </w:rPr>
        <w:t>CHEUNG Wing Lok</w:t>
      </w:r>
      <w:r>
        <w:t xml:space="preserve">, HO Man Kit Jason, YAM </w:t>
      </w:r>
      <w:proofErr w:type="spellStart"/>
      <w:r>
        <w:t>Kwong</w:t>
      </w:r>
      <w:proofErr w:type="spellEnd"/>
      <w:r>
        <w:t xml:space="preserve"> </w:t>
      </w:r>
      <w:proofErr w:type="spellStart"/>
      <w:r>
        <w:t>Yui</w:t>
      </w:r>
      <w:proofErr w:type="spellEnd"/>
    </w:p>
    <w:p w14:paraId="05CBCBFF" w14:textId="765DACA2" w:rsidR="008F38D4" w:rsidRDefault="008F38D4" w:rsidP="008F38D4">
      <w:pPr>
        <w:pStyle w:val="NoSpacing"/>
      </w:pPr>
    </w:p>
    <w:p w14:paraId="02B4A922" w14:textId="4C21E468" w:rsidR="008F38D4" w:rsidRPr="008F38D4" w:rsidRDefault="008F38D4" w:rsidP="008F38D4">
      <w:pPr>
        <w:pStyle w:val="NoSpacing"/>
        <w:rPr>
          <w:b/>
          <w:bCs/>
          <w:u w:val="single"/>
        </w:rPr>
      </w:pPr>
      <w:r w:rsidRPr="008F38D4">
        <w:rPr>
          <w:b/>
          <w:bCs/>
          <w:u w:val="single"/>
        </w:rPr>
        <w:t>Institution:</w:t>
      </w:r>
    </w:p>
    <w:p w14:paraId="4B44415F" w14:textId="6091658E" w:rsidR="008F38D4" w:rsidRDefault="008F38D4" w:rsidP="008F38D4">
      <w:pPr>
        <w:pStyle w:val="NoSpacing"/>
      </w:pPr>
      <w:r>
        <w:t xml:space="preserve">Department of Neurosurgery, </w:t>
      </w:r>
      <w:proofErr w:type="spellStart"/>
      <w:r>
        <w:t>Tuen</w:t>
      </w:r>
      <w:proofErr w:type="spellEnd"/>
      <w:r>
        <w:t xml:space="preserve"> Mun Hospital</w:t>
      </w:r>
    </w:p>
    <w:p w14:paraId="44F1E408" w14:textId="5B0371C3" w:rsidR="008F38D4" w:rsidRDefault="008F38D4" w:rsidP="008F38D4">
      <w:pPr>
        <w:pStyle w:val="NoSpacing"/>
      </w:pPr>
    </w:p>
    <w:p w14:paraId="2E301F61" w14:textId="70B93AED" w:rsidR="008F38D4" w:rsidRPr="008F38D4" w:rsidRDefault="008F38D4" w:rsidP="008F38D4">
      <w:pPr>
        <w:pStyle w:val="NoSpacing"/>
        <w:rPr>
          <w:b/>
          <w:bCs/>
          <w:u w:val="single"/>
        </w:rPr>
      </w:pPr>
      <w:r w:rsidRPr="008F38D4">
        <w:rPr>
          <w:b/>
          <w:bCs/>
          <w:u w:val="single"/>
        </w:rPr>
        <w:t>Abstract:</w:t>
      </w:r>
    </w:p>
    <w:p w14:paraId="6264EF0F" w14:textId="77777777" w:rsidR="008F38D4" w:rsidRPr="008F38D4" w:rsidRDefault="008F38D4" w:rsidP="008F38D4">
      <w:pPr>
        <w:pStyle w:val="NoSpacing"/>
        <w:rPr>
          <w:i/>
          <w:iCs/>
        </w:rPr>
      </w:pPr>
      <w:r w:rsidRPr="008F38D4">
        <w:rPr>
          <w:i/>
          <w:iCs/>
        </w:rPr>
        <w:t>Objective:</w:t>
      </w:r>
    </w:p>
    <w:p w14:paraId="5533EF6F" w14:textId="77777777" w:rsidR="008F38D4" w:rsidRDefault="008F38D4" w:rsidP="008F38D4">
      <w:pPr>
        <w:pStyle w:val="NoSpacing"/>
      </w:pPr>
      <w:r>
        <w:t xml:space="preserve">To investigate whether the timing of post-operative stereotactic radiosurgery/radiotherapy would affect the local control and survival in patients with brain metastases. </w:t>
      </w:r>
    </w:p>
    <w:p w14:paraId="44755F1F" w14:textId="77777777" w:rsidR="008F38D4" w:rsidRDefault="008F38D4" w:rsidP="008F38D4">
      <w:pPr>
        <w:pStyle w:val="NoSpacing"/>
      </w:pPr>
    </w:p>
    <w:p w14:paraId="65CF1462" w14:textId="77777777" w:rsidR="008F38D4" w:rsidRPr="008F38D4" w:rsidRDefault="008F38D4" w:rsidP="008F38D4">
      <w:pPr>
        <w:pStyle w:val="NoSpacing"/>
        <w:rPr>
          <w:i/>
          <w:iCs/>
        </w:rPr>
      </w:pPr>
      <w:r w:rsidRPr="008F38D4">
        <w:rPr>
          <w:i/>
          <w:iCs/>
        </w:rPr>
        <w:t>Methods:</w:t>
      </w:r>
    </w:p>
    <w:p w14:paraId="544DD190" w14:textId="5FA8D296" w:rsidR="008F38D4" w:rsidRDefault="008F38D4" w:rsidP="008F38D4">
      <w:pPr>
        <w:pStyle w:val="NoSpacing"/>
      </w:pPr>
      <w:r>
        <w:t xml:space="preserve">Patients who had brain metastases resected and treated with adjuvant single-fraction stereotactic radiosurgery or multiple-fraction stereotactic radiotherapy from 2016 to 2020 in </w:t>
      </w:r>
      <w:proofErr w:type="spellStart"/>
      <w:r>
        <w:t>Tuen</w:t>
      </w:r>
      <w:proofErr w:type="spellEnd"/>
      <w:r>
        <w:t xml:space="preserve"> Mun Hospital were identified. Cases of recurrent brain metastases with previous radiation and surgery were excluded. The time from surgery to MRI and SRS/SRT were recorded. The presence of local recurrence, distant brain metastases, leptomeningeal disease and </w:t>
      </w:r>
      <w:proofErr w:type="spellStart"/>
      <w:r>
        <w:t>radionecrosis</w:t>
      </w:r>
      <w:proofErr w:type="spellEnd"/>
      <w:r>
        <w:t xml:space="preserve"> and the survival were </w:t>
      </w:r>
      <w:r w:rsidR="000C7C9E">
        <w:t>recorded</w:t>
      </w:r>
      <w:r>
        <w:t xml:space="preserve">. Potential predictive factors including age, the histology of primary, extracranial disease control, the extent of excision, number, size and site of </w:t>
      </w:r>
      <w:proofErr w:type="spellStart"/>
      <w:r>
        <w:t>tumour</w:t>
      </w:r>
      <w:proofErr w:type="spellEnd"/>
      <w:r>
        <w:t xml:space="preserve"> were analyzed. </w:t>
      </w:r>
    </w:p>
    <w:p w14:paraId="486D529C" w14:textId="77777777" w:rsidR="008F38D4" w:rsidRDefault="008F38D4" w:rsidP="008F38D4">
      <w:pPr>
        <w:pStyle w:val="NoSpacing"/>
      </w:pPr>
    </w:p>
    <w:p w14:paraId="25070796" w14:textId="77777777" w:rsidR="008F38D4" w:rsidRPr="008F38D4" w:rsidRDefault="008F38D4" w:rsidP="008F38D4">
      <w:pPr>
        <w:pStyle w:val="NoSpacing"/>
        <w:rPr>
          <w:i/>
          <w:iCs/>
        </w:rPr>
      </w:pPr>
      <w:r w:rsidRPr="008F38D4">
        <w:rPr>
          <w:i/>
          <w:iCs/>
        </w:rPr>
        <w:t>Results:</w:t>
      </w:r>
    </w:p>
    <w:p w14:paraId="19BAC1F6" w14:textId="7945CB7A" w:rsidR="008F38D4" w:rsidRDefault="008F38D4" w:rsidP="008F38D4">
      <w:pPr>
        <w:pStyle w:val="NoSpacing"/>
      </w:pPr>
      <w:r>
        <w:t xml:space="preserve">Total 34 patients were included. The median time from surgery to SRS/SRT was 45 days (19 to 115 days). The local recurrence rate changed most significantly at a cutoff of 6 weeks. For </w:t>
      </w:r>
      <w:r>
        <w:t>the</w:t>
      </w:r>
      <w:r>
        <w:t xml:space="preserve"> patients who had SRS/SRT within 6 weeks, the local recurrence rate was 6.67%. It was significantly increased to 36.8% (p=0.039) in the patients who received SRS/SRT after 6 weeks. There was no significant difference between two groups in term of median survival (23 months in group with SRS/SRT &lt;6 weeks and 22 months in group with SRS/SRT &gt;6 weeks). The rate of </w:t>
      </w:r>
      <w:proofErr w:type="spellStart"/>
      <w:r>
        <w:t>radionecrosis</w:t>
      </w:r>
      <w:proofErr w:type="spellEnd"/>
      <w:r>
        <w:t xml:space="preserve"> did not differ significantly between two groups (20% with SRS/SRT&lt; 6 weeks vs 31% with SRS/SRT &gt; 6 weeks, p=0.447). There was no significant difference</w:t>
      </w:r>
      <w:r>
        <w:t xml:space="preserve"> observed</w:t>
      </w:r>
      <w:r>
        <w:t xml:space="preserve"> in other factors including the extent of excision, extracranial disease control, the site and the size of </w:t>
      </w:r>
      <w:proofErr w:type="spellStart"/>
      <w:r>
        <w:t>tumour</w:t>
      </w:r>
      <w:proofErr w:type="spellEnd"/>
      <w:r>
        <w:t xml:space="preserve">. </w:t>
      </w:r>
    </w:p>
    <w:p w14:paraId="2CAFC43F" w14:textId="77777777" w:rsidR="008F38D4" w:rsidRDefault="008F38D4" w:rsidP="008F38D4">
      <w:pPr>
        <w:pStyle w:val="NoSpacing"/>
      </w:pPr>
    </w:p>
    <w:p w14:paraId="6E088278" w14:textId="77777777" w:rsidR="008F38D4" w:rsidRPr="008F38D4" w:rsidRDefault="008F38D4" w:rsidP="008F38D4">
      <w:pPr>
        <w:pStyle w:val="NoSpacing"/>
        <w:rPr>
          <w:i/>
          <w:iCs/>
        </w:rPr>
      </w:pPr>
      <w:r w:rsidRPr="008F38D4">
        <w:rPr>
          <w:i/>
          <w:iCs/>
        </w:rPr>
        <w:t>Conclusion:</w:t>
      </w:r>
    </w:p>
    <w:p w14:paraId="578230C6" w14:textId="77777777" w:rsidR="008F38D4" w:rsidRDefault="008F38D4" w:rsidP="008F38D4">
      <w:pPr>
        <w:pStyle w:val="NoSpacing"/>
      </w:pPr>
      <w:r>
        <w:t>Post-operative SRS/SRT should be commenced early after surgery. Delayed SRS/SRT beyond 6 weeks was associated with a lower local control rate.</w:t>
      </w:r>
    </w:p>
    <w:p w14:paraId="5DCD15C6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1FC9268C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02D885A1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4045" w14:textId="77777777" w:rsidR="002A3F07" w:rsidRDefault="002A3F07" w:rsidP="009D14FF">
      <w:pPr>
        <w:spacing w:after="0" w:line="240" w:lineRule="auto"/>
      </w:pPr>
      <w:r>
        <w:separator/>
      </w:r>
    </w:p>
  </w:endnote>
  <w:endnote w:type="continuationSeparator" w:id="0">
    <w:p w14:paraId="06816D76" w14:textId="77777777" w:rsidR="002A3F07" w:rsidRDefault="002A3F07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5CE9" w14:textId="77777777" w:rsidR="002A3F07" w:rsidRDefault="002A3F07" w:rsidP="009D14FF">
      <w:pPr>
        <w:spacing w:after="0" w:line="240" w:lineRule="auto"/>
      </w:pPr>
      <w:r>
        <w:separator/>
      </w:r>
    </w:p>
  </w:footnote>
  <w:footnote w:type="continuationSeparator" w:id="0">
    <w:p w14:paraId="3CD58B14" w14:textId="77777777" w:rsidR="002A3F07" w:rsidRDefault="002A3F07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07"/>
    <w:rsid w:val="000146D4"/>
    <w:rsid w:val="00020714"/>
    <w:rsid w:val="0008425E"/>
    <w:rsid w:val="000852B8"/>
    <w:rsid w:val="000C7C9E"/>
    <w:rsid w:val="000D5DF4"/>
    <w:rsid w:val="00141FF4"/>
    <w:rsid w:val="001A4978"/>
    <w:rsid w:val="001D1A88"/>
    <w:rsid w:val="00244660"/>
    <w:rsid w:val="002569C3"/>
    <w:rsid w:val="002A3F07"/>
    <w:rsid w:val="002B0561"/>
    <w:rsid w:val="002C20D5"/>
    <w:rsid w:val="002C7637"/>
    <w:rsid w:val="002D40E3"/>
    <w:rsid w:val="0038084F"/>
    <w:rsid w:val="00392976"/>
    <w:rsid w:val="003A7331"/>
    <w:rsid w:val="003E4DBF"/>
    <w:rsid w:val="003F20B7"/>
    <w:rsid w:val="00413616"/>
    <w:rsid w:val="00440B46"/>
    <w:rsid w:val="004450C4"/>
    <w:rsid w:val="004668B2"/>
    <w:rsid w:val="00475704"/>
    <w:rsid w:val="00537962"/>
    <w:rsid w:val="005A6B2B"/>
    <w:rsid w:val="005D2B45"/>
    <w:rsid w:val="005D4C48"/>
    <w:rsid w:val="00613057"/>
    <w:rsid w:val="00641D1E"/>
    <w:rsid w:val="0065565C"/>
    <w:rsid w:val="006861EF"/>
    <w:rsid w:val="006930B2"/>
    <w:rsid w:val="006E6F85"/>
    <w:rsid w:val="006F2B76"/>
    <w:rsid w:val="0071291C"/>
    <w:rsid w:val="00732CF7"/>
    <w:rsid w:val="007356F5"/>
    <w:rsid w:val="007611F6"/>
    <w:rsid w:val="00766D6B"/>
    <w:rsid w:val="008F38D4"/>
    <w:rsid w:val="009528B5"/>
    <w:rsid w:val="00985772"/>
    <w:rsid w:val="009A2DC1"/>
    <w:rsid w:val="009C4015"/>
    <w:rsid w:val="009D14FF"/>
    <w:rsid w:val="00A622A8"/>
    <w:rsid w:val="00A73411"/>
    <w:rsid w:val="00A9200E"/>
    <w:rsid w:val="00AE02FC"/>
    <w:rsid w:val="00B01305"/>
    <w:rsid w:val="00BD7633"/>
    <w:rsid w:val="00C37FAB"/>
    <w:rsid w:val="00C6412E"/>
    <w:rsid w:val="00CA6DCD"/>
    <w:rsid w:val="00CC0DFC"/>
    <w:rsid w:val="00CF4507"/>
    <w:rsid w:val="00DF1BAA"/>
    <w:rsid w:val="00E138BC"/>
    <w:rsid w:val="00E57D72"/>
    <w:rsid w:val="00E769FC"/>
    <w:rsid w:val="00E97DC9"/>
    <w:rsid w:val="00EA5F3E"/>
    <w:rsid w:val="00EF2C56"/>
    <w:rsid w:val="00F05FC8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406B2"/>
  <w15:docId w15:val="{113AA205-F430-48F7-A252-8112583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ht@ha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C:\Users\msl542\AppData\Local\Microsoft\Windows\Temporary Internet Files\Content.Outlook\PU8ZRH44\HKNS ASM sample abstract template  2017.dotx</Template>
  <TotalTime>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wing lok cheung</cp:lastModifiedBy>
  <cp:revision>5</cp:revision>
  <cp:lastPrinted>2019-05-28T06:45:00Z</cp:lastPrinted>
  <dcterms:created xsi:type="dcterms:W3CDTF">2021-09-23T12:04:00Z</dcterms:created>
  <dcterms:modified xsi:type="dcterms:W3CDTF">2021-09-23T12:33:00Z</dcterms:modified>
</cp:coreProperties>
</file>